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1064A29" w14:textId="7FBE2656" w:rsidR="00B3423A" w:rsidRPr="00B936AC" w:rsidRDefault="00B3423A" w:rsidP="00CC0E45">
      <w:pPr>
        <w:spacing w:after="120"/>
        <w:jc w:val="center"/>
        <w:rPr>
          <w:rFonts w:asciiTheme="minorHAnsi" w:hAnsiTheme="minorHAnsi"/>
          <w:b/>
          <w:szCs w:val="24"/>
        </w:rPr>
      </w:pPr>
      <w:r w:rsidRPr="00B936AC">
        <w:rPr>
          <w:rFonts w:asciiTheme="minorHAnsi" w:hAnsiTheme="minorHAnsi"/>
          <w:b/>
          <w:szCs w:val="24"/>
        </w:rPr>
        <w:t>REPORT OF JUDICIAL COMMITTEE</w:t>
      </w:r>
      <w:r w:rsidR="00CC0E45" w:rsidRPr="00B936AC">
        <w:rPr>
          <w:rFonts w:asciiTheme="minorHAnsi" w:hAnsiTheme="minorHAnsi"/>
          <w:b/>
          <w:szCs w:val="24"/>
        </w:rPr>
        <w:t xml:space="preserve"> </w:t>
      </w:r>
      <w:r w:rsidRPr="00B936AC">
        <w:rPr>
          <w:rFonts w:asciiTheme="minorHAnsi" w:hAnsiTheme="minorHAnsi"/>
          <w:b/>
          <w:szCs w:val="24"/>
        </w:rPr>
        <w:t xml:space="preserve">TO </w:t>
      </w:r>
    </w:p>
    <w:p w14:paraId="66E8D0EC" w14:textId="3CED896E" w:rsidR="00B3423A" w:rsidRPr="00B936AC" w:rsidRDefault="00B3423A" w:rsidP="00CC0E45">
      <w:pPr>
        <w:spacing w:after="120"/>
        <w:jc w:val="center"/>
        <w:rPr>
          <w:rFonts w:asciiTheme="minorHAnsi" w:hAnsiTheme="minorHAnsi"/>
          <w:b/>
          <w:szCs w:val="24"/>
        </w:rPr>
      </w:pPr>
      <w:r w:rsidRPr="00B936AC">
        <w:rPr>
          <w:rFonts w:asciiTheme="minorHAnsi" w:hAnsiTheme="minorHAnsi"/>
          <w:b/>
          <w:szCs w:val="24"/>
        </w:rPr>
        <w:t>GENERAL SYNOD, TE H</w:t>
      </w:r>
      <w:r w:rsidR="00A708F2" w:rsidRPr="00B936AC">
        <w:rPr>
          <w:rFonts w:asciiTheme="minorHAnsi" w:hAnsiTheme="minorHAnsi"/>
          <w:b/>
          <w:szCs w:val="24"/>
        </w:rPr>
        <w:t>Ī</w:t>
      </w:r>
      <w:r w:rsidRPr="00B936AC">
        <w:rPr>
          <w:rFonts w:asciiTheme="minorHAnsi" w:hAnsiTheme="minorHAnsi"/>
          <w:b/>
          <w:szCs w:val="24"/>
        </w:rPr>
        <w:t>NOTA WH</w:t>
      </w:r>
      <w:r w:rsidR="00A708F2" w:rsidRPr="00B936AC">
        <w:rPr>
          <w:rFonts w:asciiTheme="minorHAnsi" w:hAnsiTheme="minorHAnsi"/>
          <w:b/>
          <w:szCs w:val="24"/>
        </w:rPr>
        <w:t>Ā</w:t>
      </w:r>
      <w:r w:rsidRPr="00B936AC">
        <w:rPr>
          <w:rFonts w:asciiTheme="minorHAnsi" w:hAnsiTheme="minorHAnsi"/>
          <w:b/>
          <w:szCs w:val="24"/>
        </w:rPr>
        <w:t>NUI</w:t>
      </w:r>
      <w:r w:rsidR="00CC0E45" w:rsidRPr="00B936AC">
        <w:rPr>
          <w:rFonts w:asciiTheme="minorHAnsi" w:hAnsiTheme="minorHAnsi"/>
          <w:b/>
          <w:szCs w:val="24"/>
        </w:rPr>
        <w:t xml:space="preserve"> </w:t>
      </w:r>
      <w:r w:rsidRPr="00B936AC">
        <w:rPr>
          <w:rFonts w:asciiTheme="minorHAnsi" w:hAnsiTheme="minorHAnsi"/>
          <w:b/>
          <w:szCs w:val="24"/>
        </w:rPr>
        <w:t xml:space="preserve"> 2018</w:t>
      </w:r>
    </w:p>
    <w:p w14:paraId="0CA3DF08" w14:textId="61BBA961" w:rsidR="00B3423A" w:rsidRPr="00B936AC" w:rsidRDefault="00B3423A" w:rsidP="00B3423A">
      <w:pPr>
        <w:jc w:val="center"/>
        <w:rPr>
          <w:rFonts w:asciiTheme="minorHAnsi" w:hAnsiTheme="minorHAnsi"/>
          <w:szCs w:val="24"/>
        </w:rPr>
      </w:pPr>
    </w:p>
    <w:p w14:paraId="775DD45D" w14:textId="77777777" w:rsidR="00CC0E45" w:rsidRPr="00B936AC" w:rsidRDefault="00CC0E45" w:rsidP="00B3423A">
      <w:pPr>
        <w:jc w:val="center"/>
        <w:rPr>
          <w:rFonts w:asciiTheme="minorHAnsi" w:hAnsiTheme="minorHAnsi"/>
          <w:szCs w:val="24"/>
        </w:rPr>
      </w:pPr>
    </w:p>
    <w:p w14:paraId="05AFDB99" w14:textId="77777777" w:rsidR="00B3423A" w:rsidRPr="00B936AC" w:rsidRDefault="00B3423A" w:rsidP="001243E1">
      <w:pPr>
        <w:pStyle w:val="MERWlvl1"/>
        <w:numPr>
          <w:ilvl w:val="0"/>
          <w:numId w:val="3"/>
        </w:numPr>
        <w:ind w:hanging="720"/>
        <w:rPr>
          <w:rFonts w:asciiTheme="minorHAnsi" w:hAnsiTheme="minorHAnsi"/>
          <w:szCs w:val="24"/>
        </w:rPr>
      </w:pPr>
      <w:r w:rsidRPr="00B936AC">
        <w:rPr>
          <w:rFonts w:asciiTheme="minorHAnsi" w:hAnsiTheme="minorHAnsi"/>
          <w:szCs w:val="24"/>
        </w:rPr>
        <w:t>The Judicial Committee is established by Title C Canon IV and consists of nine members.  There is a requirement for there to be at least two members from each Tikanga and one Bishop, one Ordained Minister and at least three laypersons within the group.</w:t>
      </w:r>
    </w:p>
    <w:p w14:paraId="46883E12" w14:textId="77777777" w:rsidR="00B3423A" w:rsidRPr="00B936AC" w:rsidRDefault="00B3423A" w:rsidP="001243E1">
      <w:pPr>
        <w:pStyle w:val="MERWlvl1"/>
        <w:numPr>
          <w:ilvl w:val="0"/>
          <w:numId w:val="3"/>
        </w:numPr>
        <w:ind w:hanging="720"/>
        <w:rPr>
          <w:rFonts w:asciiTheme="minorHAnsi" w:hAnsiTheme="minorHAnsi"/>
          <w:szCs w:val="24"/>
        </w:rPr>
      </w:pPr>
      <w:r w:rsidRPr="00B936AC">
        <w:rPr>
          <w:rFonts w:asciiTheme="minorHAnsi" w:hAnsiTheme="minorHAnsi"/>
          <w:szCs w:val="24"/>
        </w:rPr>
        <w:t>Bishops, Ordained Ministers, and laypersons enrolled as barristers or solicitors of the High Court of New Zealand and of not less than seven years’ standing or who hold similar qualifications and experience in any of the legal jurisdictions in the Diocese of Polynesia, are eligible for election.</w:t>
      </w:r>
    </w:p>
    <w:p w14:paraId="73C208EF" w14:textId="77777777" w:rsidR="00B3423A" w:rsidRPr="00B936AC" w:rsidRDefault="00B3423A" w:rsidP="001243E1">
      <w:pPr>
        <w:pStyle w:val="MERWlvl1"/>
        <w:numPr>
          <w:ilvl w:val="0"/>
          <w:numId w:val="3"/>
        </w:numPr>
        <w:ind w:hanging="720"/>
        <w:rPr>
          <w:rFonts w:asciiTheme="minorHAnsi" w:hAnsiTheme="minorHAnsi"/>
          <w:szCs w:val="24"/>
        </w:rPr>
      </w:pPr>
      <w:r w:rsidRPr="00B936AC">
        <w:rPr>
          <w:rFonts w:asciiTheme="minorHAnsi" w:hAnsiTheme="minorHAnsi"/>
          <w:szCs w:val="24"/>
        </w:rPr>
        <w:t>After election, a Chair and on occasion a Deputy Chair are appointed from amongst the members.</w:t>
      </w:r>
    </w:p>
    <w:p w14:paraId="75DDB534" w14:textId="77777777" w:rsidR="00B3423A" w:rsidRPr="00B936AC" w:rsidRDefault="00B3423A" w:rsidP="001243E1">
      <w:pPr>
        <w:pStyle w:val="MERWlvl1"/>
        <w:numPr>
          <w:ilvl w:val="0"/>
          <w:numId w:val="3"/>
        </w:numPr>
        <w:ind w:hanging="720"/>
        <w:rPr>
          <w:rFonts w:asciiTheme="minorHAnsi" w:hAnsiTheme="minorHAnsi"/>
          <w:szCs w:val="24"/>
        </w:rPr>
      </w:pPr>
      <w:r w:rsidRPr="00B936AC">
        <w:rPr>
          <w:rFonts w:asciiTheme="minorHAnsi" w:hAnsiTheme="minorHAnsi"/>
          <w:szCs w:val="24"/>
        </w:rPr>
        <w:t>The primary tasks of the Judicial Committee are set out in Title C Canon IV, section 4, clause 4.1, and involve determination of questions and appeals.</w:t>
      </w:r>
    </w:p>
    <w:p w14:paraId="557D79CF" w14:textId="26981E40" w:rsidR="00B3423A" w:rsidRPr="00B936AC" w:rsidRDefault="00186D7E" w:rsidP="00186D7E">
      <w:pPr>
        <w:pStyle w:val="MERWlvl2"/>
        <w:ind w:left="709" w:hanging="709"/>
        <w:rPr>
          <w:rFonts w:asciiTheme="minorHAnsi" w:hAnsiTheme="minorHAnsi"/>
          <w:szCs w:val="24"/>
        </w:rPr>
      </w:pPr>
      <w:r>
        <w:rPr>
          <w:rFonts w:asciiTheme="minorHAnsi" w:hAnsiTheme="minorHAnsi"/>
          <w:szCs w:val="24"/>
        </w:rPr>
        <w:t>4.1</w:t>
      </w:r>
      <w:r>
        <w:rPr>
          <w:rFonts w:asciiTheme="minorHAnsi" w:hAnsiTheme="minorHAnsi"/>
          <w:szCs w:val="24"/>
        </w:rPr>
        <w:tab/>
      </w:r>
      <w:r w:rsidR="00B3423A" w:rsidRPr="00B936AC">
        <w:rPr>
          <w:rFonts w:asciiTheme="minorHAnsi" w:hAnsiTheme="minorHAnsi"/>
          <w:szCs w:val="24"/>
        </w:rPr>
        <w:t>The Judicial Committee is also tasked with reviewing motions of General Synod</w:t>
      </w:r>
      <w:r w:rsidR="00A708F2" w:rsidRPr="00B936AC">
        <w:rPr>
          <w:rFonts w:asciiTheme="minorHAnsi" w:hAnsiTheme="minorHAnsi"/>
          <w:szCs w:val="24"/>
        </w:rPr>
        <w:t>/</w:t>
      </w:r>
      <w:proofErr w:type="spellStart"/>
      <w:r w:rsidR="00B3423A" w:rsidRPr="00B936AC">
        <w:rPr>
          <w:rFonts w:asciiTheme="minorHAnsi" w:hAnsiTheme="minorHAnsi"/>
          <w:szCs w:val="24"/>
        </w:rPr>
        <w:t>te</w:t>
      </w:r>
      <w:proofErr w:type="spellEnd"/>
      <w:r w:rsidR="00B3423A" w:rsidRPr="00B936AC">
        <w:rPr>
          <w:rFonts w:asciiTheme="minorHAnsi" w:hAnsiTheme="minorHAnsi"/>
          <w:szCs w:val="24"/>
        </w:rPr>
        <w:t xml:space="preserve"> </w:t>
      </w:r>
      <w:proofErr w:type="spellStart"/>
      <w:r w:rsidR="00A708F2" w:rsidRPr="00B936AC">
        <w:rPr>
          <w:rFonts w:asciiTheme="minorHAnsi" w:hAnsiTheme="minorHAnsi"/>
          <w:szCs w:val="24"/>
        </w:rPr>
        <w:t>Hīnota</w:t>
      </w:r>
      <w:proofErr w:type="spellEnd"/>
      <w:r w:rsidR="00B3423A" w:rsidRPr="00B936AC">
        <w:rPr>
          <w:rFonts w:asciiTheme="minorHAnsi" w:hAnsiTheme="minorHAnsi"/>
          <w:szCs w:val="24"/>
        </w:rPr>
        <w:t xml:space="preserve"> </w:t>
      </w:r>
      <w:proofErr w:type="spellStart"/>
      <w:r w:rsidR="00A708F2" w:rsidRPr="00B936AC">
        <w:rPr>
          <w:rFonts w:asciiTheme="minorHAnsi" w:hAnsiTheme="minorHAnsi"/>
          <w:szCs w:val="24"/>
        </w:rPr>
        <w:t>Whānui</w:t>
      </w:r>
      <w:proofErr w:type="spellEnd"/>
      <w:r w:rsidR="00A708F2" w:rsidRPr="00B936AC">
        <w:rPr>
          <w:rFonts w:asciiTheme="minorHAnsi" w:hAnsiTheme="minorHAnsi"/>
          <w:szCs w:val="24"/>
        </w:rPr>
        <w:t xml:space="preserve"> and</w:t>
      </w:r>
      <w:r w:rsidR="00B3423A" w:rsidRPr="00B936AC">
        <w:rPr>
          <w:rFonts w:asciiTheme="minorHAnsi" w:hAnsiTheme="minorHAnsi"/>
          <w:szCs w:val="24"/>
        </w:rPr>
        <w:t xml:space="preserve"> Standing Resolutions on a regular basis after each General Synod</w:t>
      </w:r>
      <w:r w:rsidR="00660D3A">
        <w:rPr>
          <w:rFonts w:asciiTheme="minorHAnsi" w:hAnsiTheme="minorHAnsi"/>
          <w:szCs w:val="24"/>
        </w:rPr>
        <w:t>/</w:t>
      </w:r>
      <w:proofErr w:type="spellStart"/>
      <w:r w:rsidR="00A708F2" w:rsidRPr="00B936AC">
        <w:rPr>
          <w:rFonts w:asciiTheme="minorHAnsi" w:hAnsiTheme="minorHAnsi"/>
          <w:szCs w:val="24"/>
        </w:rPr>
        <w:t>te</w:t>
      </w:r>
      <w:proofErr w:type="spellEnd"/>
      <w:r w:rsidR="00A708F2" w:rsidRPr="00B936AC">
        <w:rPr>
          <w:rFonts w:asciiTheme="minorHAnsi" w:hAnsiTheme="minorHAnsi"/>
          <w:szCs w:val="24"/>
        </w:rPr>
        <w:t xml:space="preserve"> </w:t>
      </w:r>
      <w:proofErr w:type="spellStart"/>
      <w:r w:rsidR="00A708F2" w:rsidRPr="00B936AC">
        <w:rPr>
          <w:rFonts w:asciiTheme="minorHAnsi" w:hAnsiTheme="minorHAnsi"/>
          <w:szCs w:val="24"/>
        </w:rPr>
        <w:t>Hīnota</w:t>
      </w:r>
      <w:proofErr w:type="spellEnd"/>
      <w:r w:rsidR="00A708F2" w:rsidRPr="00B936AC">
        <w:rPr>
          <w:rFonts w:asciiTheme="minorHAnsi" w:hAnsiTheme="minorHAnsi"/>
          <w:szCs w:val="24"/>
        </w:rPr>
        <w:t xml:space="preserve"> </w:t>
      </w:r>
      <w:proofErr w:type="spellStart"/>
      <w:r w:rsidR="00A708F2" w:rsidRPr="00B936AC">
        <w:rPr>
          <w:rFonts w:asciiTheme="minorHAnsi" w:hAnsiTheme="minorHAnsi"/>
          <w:szCs w:val="24"/>
        </w:rPr>
        <w:t>Whānui</w:t>
      </w:r>
      <w:proofErr w:type="spellEnd"/>
      <w:r w:rsidR="00B3423A" w:rsidRPr="00B936AC">
        <w:rPr>
          <w:rFonts w:asciiTheme="minorHAnsi" w:hAnsiTheme="minorHAnsi"/>
          <w:szCs w:val="24"/>
        </w:rPr>
        <w:t xml:space="preserve">, pursuant to the Title C Canon II, clauses 2 and 3.  </w:t>
      </w:r>
    </w:p>
    <w:p w14:paraId="49B6E605" w14:textId="77777777" w:rsidR="00B3423A" w:rsidRPr="00B936AC" w:rsidRDefault="00B3423A" w:rsidP="001243E1">
      <w:pPr>
        <w:pStyle w:val="MERWlvl2"/>
        <w:numPr>
          <w:ilvl w:val="0"/>
          <w:numId w:val="3"/>
        </w:numPr>
        <w:ind w:hanging="720"/>
        <w:rPr>
          <w:rFonts w:asciiTheme="minorHAnsi" w:hAnsiTheme="minorHAnsi"/>
          <w:szCs w:val="24"/>
        </w:rPr>
      </w:pPr>
      <w:r w:rsidRPr="00B936AC">
        <w:rPr>
          <w:rFonts w:asciiTheme="minorHAnsi" w:hAnsiTheme="minorHAnsi"/>
          <w:szCs w:val="24"/>
        </w:rPr>
        <w:t>The Judicial Committee does not meet or attend to any business other than when issues are expressly put before it.</w:t>
      </w:r>
    </w:p>
    <w:p w14:paraId="08A33645" w14:textId="77777777" w:rsidR="00B3423A" w:rsidRPr="00B936AC" w:rsidRDefault="00B3423A" w:rsidP="00B3423A">
      <w:pPr>
        <w:pStyle w:val="MERWlvl1"/>
        <w:rPr>
          <w:rFonts w:asciiTheme="minorHAnsi" w:hAnsiTheme="minorHAnsi"/>
          <w:szCs w:val="24"/>
        </w:rPr>
      </w:pPr>
      <w:r w:rsidRPr="00B936AC">
        <w:rPr>
          <w:rFonts w:asciiTheme="minorHAnsi" w:hAnsiTheme="minorHAnsi"/>
          <w:szCs w:val="24"/>
        </w:rPr>
        <w:t>The present membership of the Judicial Committee is:</w:t>
      </w:r>
    </w:p>
    <w:p w14:paraId="7865B07B" w14:textId="77777777" w:rsidR="00B3423A" w:rsidRPr="00B936AC" w:rsidRDefault="00B3423A" w:rsidP="00B3423A">
      <w:pPr>
        <w:pStyle w:val="MERWlvl1"/>
        <w:tabs>
          <w:tab w:val="left" w:pos="720"/>
        </w:tabs>
        <w:ind w:left="680" w:hanging="680"/>
        <w:rPr>
          <w:rFonts w:asciiTheme="minorHAnsi" w:hAnsiTheme="minorHAnsi"/>
          <w:szCs w:val="24"/>
        </w:rPr>
      </w:pPr>
    </w:p>
    <w:tbl>
      <w:tblPr>
        <w:tblW w:w="0" w:type="auto"/>
        <w:tblInd w:w="705" w:type="dxa"/>
        <w:tblLayout w:type="fixed"/>
        <w:tblLook w:val="04A0" w:firstRow="1" w:lastRow="0" w:firstColumn="1" w:lastColumn="0" w:noHBand="0" w:noVBand="1"/>
      </w:tblPr>
      <w:tblGrid>
        <w:gridCol w:w="2829"/>
        <w:gridCol w:w="4121"/>
      </w:tblGrid>
      <w:tr w:rsidR="00B3423A" w:rsidRPr="00B936AC" w14:paraId="680053E2" w14:textId="77777777" w:rsidTr="00CC0E45">
        <w:trPr>
          <w:trHeight w:val="110"/>
        </w:trPr>
        <w:tc>
          <w:tcPr>
            <w:tcW w:w="2829" w:type="dxa"/>
            <w:tcBorders>
              <w:top w:val="nil"/>
              <w:left w:val="nil"/>
              <w:bottom w:val="nil"/>
              <w:right w:val="nil"/>
            </w:tcBorders>
            <w:hideMark/>
          </w:tcPr>
          <w:p w14:paraId="70306075" w14:textId="77777777" w:rsidR="00B3423A" w:rsidRPr="00B936AC" w:rsidRDefault="00B3423A" w:rsidP="00CC0E45">
            <w:pPr>
              <w:pStyle w:val="Default"/>
              <w:spacing w:before="120" w:after="120"/>
              <w:rPr>
                <w:rFonts w:asciiTheme="minorHAnsi" w:hAnsiTheme="minorHAnsi" w:cs="Times New Roman"/>
                <w:sz w:val="22"/>
              </w:rPr>
            </w:pPr>
            <w:r w:rsidRPr="00B936AC">
              <w:rPr>
                <w:rFonts w:asciiTheme="minorHAnsi" w:hAnsiTheme="minorHAnsi" w:cs="Times New Roman"/>
                <w:b/>
                <w:bCs/>
                <w:sz w:val="22"/>
              </w:rPr>
              <w:t xml:space="preserve">House of Bishops </w:t>
            </w:r>
          </w:p>
        </w:tc>
        <w:tc>
          <w:tcPr>
            <w:tcW w:w="4121" w:type="dxa"/>
            <w:tcBorders>
              <w:top w:val="nil"/>
              <w:left w:val="nil"/>
              <w:bottom w:val="nil"/>
              <w:right w:val="nil"/>
            </w:tcBorders>
            <w:hideMark/>
          </w:tcPr>
          <w:p w14:paraId="0AF1596D" w14:textId="77777777" w:rsidR="00B3423A" w:rsidRPr="00B936AC" w:rsidRDefault="00B3423A" w:rsidP="00CC0E45">
            <w:pPr>
              <w:pStyle w:val="Default"/>
              <w:spacing w:before="120" w:after="120"/>
              <w:rPr>
                <w:rFonts w:asciiTheme="minorHAnsi" w:hAnsiTheme="minorHAnsi" w:cs="Times New Roman"/>
                <w:sz w:val="22"/>
              </w:rPr>
            </w:pPr>
            <w:r w:rsidRPr="00B936AC">
              <w:rPr>
                <w:rFonts w:asciiTheme="minorHAnsi" w:hAnsiTheme="minorHAnsi" w:cs="Times New Roman"/>
                <w:sz w:val="22"/>
              </w:rPr>
              <w:t xml:space="preserve">The Rt Rev’d Victoria Matthews </w:t>
            </w:r>
          </w:p>
        </w:tc>
      </w:tr>
      <w:tr w:rsidR="00B3423A" w:rsidRPr="00B936AC" w14:paraId="54CC4E78" w14:textId="77777777" w:rsidTr="00CC0E45">
        <w:trPr>
          <w:trHeight w:val="110"/>
        </w:trPr>
        <w:tc>
          <w:tcPr>
            <w:tcW w:w="2829" w:type="dxa"/>
            <w:tcBorders>
              <w:top w:val="nil"/>
              <w:left w:val="nil"/>
              <w:bottom w:val="nil"/>
              <w:right w:val="nil"/>
            </w:tcBorders>
            <w:hideMark/>
          </w:tcPr>
          <w:p w14:paraId="6F9EE229" w14:textId="77777777" w:rsidR="00B3423A" w:rsidRPr="00B936AC" w:rsidRDefault="00B3423A" w:rsidP="00CC0E45">
            <w:pPr>
              <w:pStyle w:val="Default"/>
              <w:spacing w:before="120" w:after="120"/>
              <w:rPr>
                <w:rFonts w:asciiTheme="minorHAnsi" w:hAnsiTheme="minorHAnsi" w:cs="Times New Roman"/>
                <w:sz w:val="22"/>
              </w:rPr>
            </w:pPr>
            <w:r w:rsidRPr="00B936AC">
              <w:rPr>
                <w:rFonts w:asciiTheme="minorHAnsi" w:hAnsiTheme="minorHAnsi" w:cs="Times New Roman"/>
                <w:b/>
                <w:bCs/>
                <w:sz w:val="22"/>
              </w:rPr>
              <w:t xml:space="preserve">House of Clergy </w:t>
            </w:r>
          </w:p>
        </w:tc>
        <w:tc>
          <w:tcPr>
            <w:tcW w:w="4121" w:type="dxa"/>
            <w:tcBorders>
              <w:top w:val="nil"/>
              <w:left w:val="nil"/>
              <w:bottom w:val="nil"/>
              <w:right w:val="nil"/>
            </w:tcBorders>
            <w:hideMark/>
          </w:tcPr>
          <w:p w14:paraId="3D572FA9" w14:textId="77777777" w:rsidR="00B3423A" w:rsidRPr="00B936AC" w:rsidRDefault="00B3423A" w:rsidP="00CC0E45">
            <w:pPr>
              <w:pStyle w:val="Default"/>
              <w:spacing w:before="120" w:after="120"/>
              <w:rPr>
                <w:rFonts w:asciiTheme="minorHAnsi" w:hAnsiTheme="minorHAnsi" w:cs="Times New Roman"/>
                <w:sz w:val="22"/>
              </w:rPr>
            </w:pPr>
            <w:r w:rsidRPr="00B936AC">
              <w:rPr>
                <w:rFonts w:asciiTheme="minorHAnsi" w:hAnsiTheme="minorHAnsi" w:cs="Times New Roman"/>
                <w:sz w:val="22"/>
              </w:rPr>
              <w:t xml:space="preserve">The Rev’d Joel Rowse </w:t>
            </w:r>
          </w:p>
        </w:tc>
      </w:tr>
      <w:tr w:rsidR="00B3423A" w:rsidRPr="00B936AC" w14:paraId="39CCBBCB" w14:textId="77777777" w:rsidTr="00CC0E45">
        <w:trPr>
          <w:trHeight w:val="274"/>
        </w:trPr>
        <w:tc>
          <w:tcPr>
            <w:tcW w:w="2829" w:type="dxa"/>
            <w:tcBorders>
              <w:top w:val="nil"/>
              <w:left w:val="nil"/>
              <w:bottom w:val="nil"/>
              <w:right w:val="nil"/>
            </w:tcBorders>
            <w:hideMark/>
          </w:tcPr>
          <w:p w14:paraId="3CEB36E6" w14:textId="77777777" w:rsidR="00B3423A" w:rsidRPr="00B936AC" w:rsidRDefault="00B3423A" w:rsidP="00CC0E45">
            <w:pPr>
              <w:pStyle w:val="Default"/>
              <w:spacing w:before="120" w:after="120"/>
              <w:rPr>
                <w:rFonts w:asciiTheme="minorHAnsi" w:hAnsiTheme="minorHAnsi" w:cs="Times New Roman"/>
                <w:sz w:val="22"/>
              </w:rPr>
            </w:pPr>
            <w:r w:rsidRPr="00B936AC">
              <w:rPr>
                <w:rFonts w:asciiTheme="minorHAnsi" w:hAnsiTheme="minorHAnsi" w:cs="Times New Roman"/>
                <w:b/>
                <w:bCs/>
                <w:sz w:val="22"/>
              </w:rPr>
              <w:t xml:space="preserve">Tikanga Māori </w:t>
            </w:r>
          </w:p>
        </w:tc>
        <w:tc>
          <w:tcPr>
            <w:tcW w:w="4121" w:type="dxa"/>
            <w:tcBorders>
              <w:top w:val="nil"/>
              <w:left w:val="nil"/>
              <w:bottom w:val="nil"/>
              <w:right w:val="nil"/>
            </w:tcBorders>
            <w:hideMark/>
          </w:tcPr>
          <w:p w14:paraId="26A5DF36" w14:textId="77777777" w:rsidR="00B3423A" w:rsidRPr="00B936AC" w:rsidRDefault="00B3423A" w:rsidP="00CC0E45">
            <w:pPr>
              <w:pStyle w:val="Default"/>
              <w:spacing w:before="120" w:after="120"/>
              <w:rPr>
                <w:rFonts w:asciiTheme="minorHAnsi" w:hAnsiTheme="minorHAnsi" w:cs="Times New Roman"/>
                <w:sz w:val="22"/>
              </w:rPr>
            </w:pPr>
            <w:r w:rsidRPr="00B936AC">
              <w:rPr>
                <w:rFonts w:asciiTheme="minorHAnsi" w:hAnsiTheme="minorHAnsi" w:cs="Times New Roman"/>
                <w:sz w:val="22"/>
              </w:rPr>
              <w:t xml:space="preserve">Judge Stephanie Milroy </w:t>
            </w:r>
          </w:p>
          <w:p w14:paraId="4470E34C" w14:textId="77777777" w:rsidR="00B3423A" w:rsidRPr="00B936AC" w:rsidRDefault="00B3423A" w:rsidP="00CC0E45">
            <w:pPr>
              <w:pStyle w:val="Default"/>
              <w:spacing w:before="120" w:after="120"/>
              <w:rPr>
                <w:rFonts w:asciiTheme="minorHAnsi" w:hAnsiTheme="minorHAnsi" w:cs="Times New Roman"/>
                <w:sz w:val="22"/>
              </w:rPr>
            </w:pPr>
            <w:r w:rsidRPr="00B936AC">
              <w:rPr>
                <w:rFonts w:asciiTheme="minorHAnsi" w:hAnsiTheme="minorHAnsi" w:cs="Times New Roman"/>
                <w:sz w:val="22"/>
              </w:rPr>
              <w:t xml:space="preserve">Mr David Stone </w:t>
            </w:r>
          </w:p>
        </w:tc>
      </w:tr>
      <w:tr w:rsidR="00B3423A" w:rsidRPr="00B936AC" w14:paraId="32FC5E10" w14:textId="77777777" w:rsidTr="00CC0E45">
        <w:trPr>
          <w:trHeight w:val="438"/>
        </w:trPr>
        <w:tc>
          <w:tcPr>
            <w:tcW w:w="2829" w:type="dxa"/>
            <w:tcBorders>
              <w:top w:val="nil"/>
              <w:left w:val="nil"/>
              <w:bottom w:val="nil"/>
              <w:right w:val="nil"/>
            </w:tcBorders>
            <w:hideMark/>
          </w:tcPr>
          <w:p w14:paraId="7E4D24C6" w14:textId="77777777" w:rsidR="00B3423A" w:rsidRPr="00B936AC" w:rsidRDefault="00B3423A" w:rsidP="00CC0E45">
            <w:pPr>
              <w:pStyle w:val="Default"/>
              <w:spacing w:before="120" w:after="120"/>
              <w:rPr>
                <w:rFonts w:asciiTheme="minorHAnsi" w:hAnsiTheme="minorHAnsi" w:cs="Times New Roman"/>
                <w:sz w:val="22"/>
              </w:rPr>
            </w:pPr>
            <w:r w:rsidRPr="00B936AC">
              <w:rPr>
                <w:rFonts w:asciiTheme="minorHAnsi" w:hAnsiTheme="minorHAnsi" w:cs="Times New Roman"/>
                <w:b/>
                <w:bCs/>
                <w:sz w:val="22"/>
              </w:rPr>
              <w:t xml:space="preserve">Tikanga Pākehā </w:t>
            </w:r>
          </w:p>
        </w:tc>
        <w:tc>
          <w:tcPr>
            <w:tcW w:w="4121" w:type="dxa"/>
            <w:tcBorders>
              <w:top w:val="nil"/>
              <w:left w:val="nil"/>
              <w:bottom w:val="nil"/>
              <w:right w:val="nil"/>
            </w:tcBorders>
            <w:hideMark/>
          </w:tcPr>
          <w:p w14:paraId="7088AB73" w14:textId="77777777" w:rsidR="00B3423A" w:rsidRPr="00B936AC" w:rsidRDefault="00B3423A" w:rsidP="00CC0E45">
            <w:pPr>
              <w:pStyle w:val="Default"/>
              <w:spacing w:before="120" w:after="120"/>
              <w:rPr>
                <w:rFonts w:asciiTheme="minorHAnsi" w:hAnsiTheme="minorHAnsi" w:cs="Times New Roman"/>
                <w:sz w:val="22"/>
              </w:rPr>
            </w:pPr>
            <w:r w:rsidRPr="00B936AC">
              <w:rPr>
                <w:rFonts w:asciiTheme="minorHAnsi" w:hAnsiTheme="minorHAnsi" w:cs="Times New Roman"/>
                <w:sz w:val="22"/>
              </w:rPr>
              <w:t xml:space="preserve">Judge Chris Harding (Chair) </w:t>
            </w:r>
          </w:p>
          <w:p w14:paraId="46264DCB" w14:textId="77777777" w:rsidR="00A708F2" w:rsidRPr="00B936AC" w:rsidRDefault="00B3423A" w:rsidP="00CC0E45">
            <w:pPr>
              <w:pStyle w:val="Default"/>
              <w:spacing w:before="120" w:after="120"/>
              <w:rPr>
                <w:rFonts w:asciiTheme="minorHAnsi" w:hAnsiTheme="minorHAnsi" w:cs="Times New Roman"/>
                <w:sz w:val="22"/>
              </w:rPr>
            </w:pPr>
            <w:r w:rsidRPr="00B936AC">
              <w:rPr>
                <w:rFonts w:asciiTheme="minorHAnsi" w:hAnsiTheme="minorHAnsi" w:cs="Times New Roman"/>
                <w:sz w:val="22"/>
              </w:rPr>
              <w:t xml:space="preserve">Judge Anne </w:t>
            </w:r>
            <w:proofErr w:type="spellStart"/>
            <w:r w:rsidRPr="00B936AC">
              <w:rPr>
                <w:rFonts w:asciiTheme="minorHAnsi" w:hAnsiTheme="minorHAnsi" w:cs="Times New Roman"/>
                <w:sz w:val="22"/>
              </w:rPr>
              <w:t>McAloon</w:t>
            </w:r>
            <w:proofErr w:type="spellEnd"/>
          </w:p>
          <w:p w14:paraId="468337B1" w14:textId="77777777" w:rsidR="00B3423A" w:rsidRPr="00B936AC" w:rsidRDefault="00A708F2" w:rsidP="00CC0E45">
            <w:pPr>
              <w:pStyle w:val="Default"/>
              <w:spacing w:before="120" w:after="120"/>
              <w:rPr>
                <w:rFonts w:asciiTheme="minorHAnsi" w:hAnsiTheme="minorHAnsi" w:cs="Times New Roman"/>
                <w:sz w:val="22"/>
              </w:rPr>
            </w:pPr>
            <w:r w:rsidRPr="00B936AC">
              <w:rPr>
                <w:rFonts w:asciiTheme="minorHAnsi" w:hAnsiTheme="minorHAnsi" w:cs="Times New Roman"/>
                <w:sz w:val="22"/>
              </w:rPr>
              <w:t>Ms Brigit Brant</w:t>
            </w:r>
            <w:r w:rsidR="00B3423A" w:rsidRPr="00B936AC">
              <w:rPr>
                <w:rFonts w:asciiTheme="minorHAnsi" w:hAnsiTheme="minorHAnsi" w:cs="Times New Roman"/>
                <w:sz w:val="22"/>
              </w:rPr>
              <w:t xml:space="preserve"> </w:t>
            </w:r>
          </w:p>
        </w:tc>
      </w:tr>
      <w:tr w:rsidR="00B3423A" w:rsidRPr="00B936AC" w14:paraId="2207027B" w14:textId="77777777" w:rsidTr="00CC0E45">
        <w:trPr>
          <w:trHeight w:val="274"/>
        </w:trPr>
        <w:tc>
          <w:tcPr>
            <w:tcW w:w="2829" w:type="dxa"/>
            <w:tcBorders>
              <w:top w:val="nil"/>
              <w:left w:val="nil"/>
              <w:bottom w:val="nil"/>
              <w:right w:val="nil"/>
            </w:tcBorders>
            <w:hideMark/>
          </w:tcPr>
          <w:p w14:paraId="16B160B6" w14:textId="77777777" w:rsidR="00B3423A" w:rsidRPr="00B936AC" w:rsidRDefault="00B3423A" w:rsidP="00CC0E45">
            <w:pPr>
              <w:pStyle w:val="Default"/>
              <w:spacing w:before="120" w:after="120"/>
              <w:rPr>
                <w:rFonts w:asciiTheme="minorHAnsi" w:hAnsiTheme="minorHAnsi" w:cs="Times New Roman"/>
                <w:sz w:val="22"/>
              </w:rPr>
            </w:pPr>
            <w:r w:rsidRPr="00B936AC">
              <w:rPr>
                <w:rFonts w:asciiTheme="minorHAnsi" w:hAnsiTheme="minorHAnsi" w:cs="Times New Roman"/>
                <w:b/>
                <w:bCs/>
                <w:sz w:val="22"/>
              </w:rPr>
              <w:t xml:space="preserve">Tikanga Pasefika </w:t>
            </w:r>
          </w:p>
        </w:tc>
        <w:tc>
          <w:tcPr>
            <w:tcW w:w="4121" w:type="dxa"/>
            <w:tcBorders>
              <w:top w:val="nil"/>
              <w:left w:val="nil"/>
              <w:bottom w:val="nil"/>
              <w:right w:val="nil"/>
            </w:tcBorders>
            <w:hideMark/>
          </w:tcPr>
          <w:p w14:paraId="2DD7D1E0" w14:textId="77777777" w:rsidR="00B3423A" w:rsidRPr="00B936AC" w:rsidRDefault="00B3423A" w:rsidP="00CC0E45">
            <w:pPr>
              <w:pStyle w:val="Default"/>
              <w:spacing w:before="120" w:after="120"/>
              <w:rPr>
                <w:rFonts w:asciiTheme="minorHAnsi" w:hAnsiTheme="minorHAnsi" w:cs="Times New Roman"/>
                <w:sz w:val="22"/>
              </w:rPr>
            </w:pPr>
            <w:r w:rsidRPr="00B936AC">
              <w:rPr>
                <w:rFonts w:asciiTheme="minorHAnsi" w:hAnsiTheme="minorHAnsi" w:cs="Times New Roman"/>
                <w:sz w:val="22"/>
              </w:rPr>
              <w:t xml:space="preserve">Mr Walton Morgan </w:t>
            </w:r>
          </w:p>
          <w:p w14:paraId="4B9B5B36" w14:textId="77777777" w:rsidR="00B3423A" w:rsidRPr="00B936AC" w:rsidRDefault="00B3423A" w:rsidP="00CC0E45">
            <w:pPr>
              <w:pStyle w:val="Default"/>
              <w:spacing w:before="120" w:after="120"/>
              <w:rPr>
                <w:rFonts w:asciiTheme="minorHAnsi" w:hAnsiTheme="minorHAnsi" w:cs="Times New Roman"/>
                <w:sz w:val="22"/>
              </w:rPr>
            </w:pPr>
            <w:r w:rsidRPr="00B936AC">
              <w:rPr>
                <w:rFonts w:asciiTheme="minorHAnsi" w:hAnsiTheme="minorHAnsi" w:cs="Times New Roman"/>
                <w:sz w:val="22"/>
              </w:rPr>
              <w:t xml:space="preserve">Ms Mele Taliai </w:t>
            </w:r>
          </w:p>
        </w:tc>
      </w:tr>
      <w:tr w:rsidR="00B3423A" w:rsidRPr="00B936AC" w14:paraId="2E271B5D" w14:textId="77777777" w:rsidTr="00CC0E45">
        <w:trPr>
          <w:trHeight w:val="110"/>
        </w:trPr>
        <w:tc>
          <w:tcPr>
            <w:tcW w:w="2829" w:type="dxa"/>
            <w:tcBorders>
              <w:top w:val="nil"/>
              <w:left w:val="nil"/>
              <w:bottom w:val="nil"/>
              <w:right w:val="nil"/>
            </w:tcBorders>
          </w:tcPr>
          <w:p w14:paraId="01F6F6B0" w14:textId="670B64F4" w:rsidR="00B3423A" w:rsidRPr="00B936AC" w:rsidRDefault="00283CAB" w:rsidP="00CC0E45">
            <w:pPr>
              <w:pStyle w:val="Default"/>
              <w:spacing w:before="120" w:after="120"/>
              <w:rPr>
                <w:rFonts w:asciiTheme="minorHAnsi" w:hAnsiTheme="minorHAnsi" w:cs="Times New Roman"/>
                <w:b/>
                <w:sz w:val="22"/>
              </w:rPr>
            </w:pPr>
            <w:r w:rsidRPr="00B936AC">
              <w:rPr>
                <w:rFonts w:asciiTheme="minorHAnsi" w:hAnsiTheme="minorHAnsi" w:cs="Times New Roman"/>
                <w:b/>
                <w:sz w:val="22"/>
              </w:rPr>
              <w:t>General Secretary</w:t>
            </w:r>
          </w:p>
        </w:tc>
        <w:tc>
          <w:tcPr>
            <w:tcW w:w="4121" w:type="dxa"/>
            <w:tcBorders>
              <w:top w:val="nil"/>
              <w:left w:val="nil"/>
              <w:bottom w:val="nil"/>
              <w:right w:val="nil"/>
            </w:tcBorders>
          </w:tcPr>
          <w:p w14:paraId="7A6274C8" w14:textId="49749BB0" w:rsidR="00B3423A" w:rsidRPr="00B936AC" w:rsidRDefault="00283CAB" w:rsidP="00CC0E45">
            <w:pPr>
              <w:pStyle w:val="Default"/>
              <w:spacing w:before="120" w:after="120"/>
              <w:rPr>
                <w:rFonts w:asciiTheme="minorHAnsi" w:hAnsiTheme="minorHAnsi" w:cs="Times New Roman"/>
                <w:sz w:val="22"/>
              </w:rPr>
            </w:pPr>
            <w:r w:rsidRPr="00B936AC">
              <w:rPr>
                <w:rFonts w:asciiTheme="minorHAnsi" w:hAnsiTheme="minorHAnsi" w:cs="Times New Roman"/>
                <w:sz w:val="22"/>
              </w:rPr>
              <w:t>The Rev’d Michael Hughes</w:t>
            </w:r>
          </w:p>
        </w:tc>
      </w:tr>
    </w:tbl>
    <w:p w14:paraId="6C9559EF" w14:textId="77777777" w:rsidR="00B936AC" w:rsidRDefault="00B936AC" w:rsidP="00B3423A">
      <w:pPr>
        <w:pStyle w:val="MERWlvl1"/>
        <w:tabs>
          <w:tab w:val="left" w:pos="720"/>
        </w:tabs>
        <w:ind w:left="720" w:hanging="720"/>
        <w:rPr>
          <w:rFonts w:asciiTheme="minorHAnsi" w:hAnsiTheme="minorHAnsi"/>
          <w:szCs w:val="24"/>
          <w:lang w:eastAsia="en-NZ"/>
        </w:rPr>
      </w:pPr>
    </w:p>
    <w:p w14:paraId="153048D5" w14:textId="1CEB1271" w:rsidR="00B3423A" w:rsidRPr="00B936AC" w:rsidRDefault="00B936AC" w:rsidP="00B3423A">
      <w:pPr>
        <w:pStyle w:val="MERWlvl1"/>
        <w:tabs>
          <w:tab w:val="left" w:pos="720"/>
        </w:tabs>
        <w:ind w:left="720" w:hanging="720"/>
        <w:rPr>
          <w:rFonts w:asciiTheme="minorHAnsi" w:hAnsiTheme="minorHAnsi"/>
          <w:b/>
          <w:szCs w:val="24"/>
          <w:lang w:eastAsia="en-NZ"/>
        </w:rPr>
      </w:pPr>
      <w:r>
        <w:rPr>
          <w:rFonts w:asciiTheme="minorHAnsi" w:hAnsiTheme="minorHAnsi"/>
          <w:szCs w:val="24"/>
          <w:lang w:eastAsia="en-NZ"/>
        </w:rPr>
        <w:lastRenderedPageBreak/>
        <w:t>6</w:t>
      </w:r>
      <w:r w:rsidR="00B3423A" w:rsidRPr="00B936AC">
        <w:rPr>
          <w:rFonts w:asciiTheme="minorHAnsi" w:hAnsiTheme="minorHAnsi"/>
          <w:szCs w:val="24"/>
          <w:lang w:eastAsia="en-NZ"/>
        </w:rPr>
        <w:t>.</w:t>
      </w:r>
      <w:r w:rsidR="00B3423A" w:rsidRPr="00B936AC">
        <w:rPr>
          <w:rFonts w:asciiTheme="minorHAnsi" w:hAnsiTheme="minorHAnsi"/>
          <w:szCs w:val="24"/>
          <w:lang w:eastAsia="en-NZ"/>
        </w:rPr>
        <w:tab/>
      </w:r>
      <w:r w:rsidR="00B3423A" w:rsidRPr="00B936AC">
        <w:rPr>
          <w:rFonts w:asciiTheme="minorHAnsi" w:hAnsiTheme="minorHAnsi"/>
          <w:b/>
          <w:szCs w:val="24"/>
          <w:lang w:eastAsia="en-NZ"/>
        </w:rPr>
        <w:t>Meetings of the Committee</w:t>
      </w:r>
    </w:p>
    <w:p w14:paraId="7866D2EA" w14:textId="77777777" w:rsidR="00B3423A" w:rsidRPr="00B936AC" w:rsidRDefault="00B3423A" w:rsidP="00B3423A">
      <w:pPr>
        <w:pStyle w:val="MERWlvl1"/>
        <w:tabs>
          <w:tab w:val="left" w:pos="720"/>
        </w:tabs>
        <w:ind w:left="720" w:hanging="720"/>
        <w:rPr>
          <w:rFonts w:asciiTheme="minorHAnsi" w:hAnsiTheme="minorHAnsi"/>
          <w:szCs w:val="24"/>
          <w:lang w:eastAsia="en-NZ"/>
        </w:rPr>
      </w:pPr>
      <w:r w:rsidRPr="00B936AC">
        <w:rPr>
          <w:rFonts w:asciiTheme="minorHAnsi" w:hAnsiTheme="minorHAnsi"/>
          <w:b/>
          <w:szCs w:val="24"/>
          <w:lang w:eastAsia="en-NZ"/>
        </w:rPr>
        <w:tab/>
      </w:r>
      <w:r w:rsidRPr="00B936AC">
        <w:rPr>
          <w:rFonts w:asciiTheme="minorHAnsi" w:hAnsiTheme="minorHAnsi"/>
          <w:szCs w:val="24"/>
          <w:lang w:eastAsia="en-NZ"/>
        </w:rPr>
        <w:t>The Committee has not met in person because there has been no substantial business for us to consider. We met by email exchange.</w:t>
      </w:r>
    </w:p>
    <w:p w14:paraId="1BB65C69" w14:textId="34CD3A05" w:rsidR="00B3423A" w:rsidRPr="00B936AC" w:rsidRDefault="00B3423A" w:rsidP="00B3423A">
      <w:pPr>
        <w:pStyle w:val="MERWlvl1"/>
        <w:tabs>
          <w:tab w:val="left" w:pos="720"/>
        </w:tabs>
        <w:ind w:left="720" w:hanging="720"/>
        <w:rPr>
          <w:rFonts w:asciiTheme="minorHAnsi" w:hAnsiTheme="minorHAnsi"/>
          <w:szCs w:val="24"/>
          <w:lang w:eastAsia="en-NZ"/>
        </w:rPr>
      </w:pPr>
      <w:r w:rsidRPr="00B936AC">
        <w:rPr>
          <w:rFonts w:asciiTheme="minorHAnsi" w:hAnsiTheme="minorHAnsi"/>
          <w:szCs w:val="24"/>
          <w:lang w:eastAsia="en-NZ"/>
        </w:rPr>
        <w:tab/>
        <w:t xml:space="preserve">None of the resolutions from </w:t>
      </w:r>
      <w:r w:rsidR="00A708F2" w:rsidRPr="00B936AC">
        <w:rPr>
          <w:rFonts w:asciiTheme="minorHAnsi" w:hAnsiTheme="minorHAnsi"/>
          <w:szCs w:val="24"/>
          <w:lang w:eastAsia="en-NZ"/>
        </w:rPr>
        <w:t>General S</w:t>
      </w:r>
      <w:r w:rsidRPr="00B936AC">
        <w:rPr>
          <w:rFonts w:asciiTheme="minorHAnsi" w:hAnsiTheme="minorHAnsi"/>
          <w:szCs w:val="24"/>
          <w:lang w:eastAsia="en-NZ"/>
        </w:rPr>
        <w:t>ynod</w:t>
      </w:r>
      <w:r w:rsidR="00A708F2" w:rsidRPr="00B936AC">
        <w:rPr>
          <w:rFonts w:asciiTheme="minorHAnsi" w:hAnsiTheme="minorHAnsi"/>
          <w:szCs w:val="24"/>
          <w:lang w:eastAsia="en-NZ"/>
        </w:rPr>
        <w:t>/</w:t>
      </w:r>
      <w:proofErr w:type="spellStart"/>
      <w:r w:rsidR="00A708F2" w:rsidRPr="00B936AC">
        <w:rPr>
          <w:rFonts w:asciiTheme="minorHAnsi" w:hAnsiTheme="minorHAnsi"/>
          <w:szCs w:val="24"/>
          <w:lang w:eastAsia="en-NZ"/>
        </w:rPr>
        <w:t>te</w:t>
      </w:r>
      <w:proofErr w:type="spellEnd"/>
      <w:r w:rsidR="00A708F2" w:rsidRPr="00B936AC">
        <w:rPr>
          <w:rFonts w:asciiTheme="minorHAnsi" w:hAnsiTheme="minorHAnsi"/>
          <w:szCs w:val="24"/>
          <w:lang w:eastAsia="en-NZ"/>
        </w:rPr>
        <w:t xml:space="preserve"> </w:t>
      </w:r>
      <w:proofErr w:type="spellStart"/>
      <w:r w:rsidR="00A708F2" w:rsidRPr="00B936AC">
        <w:rPr>
          <w:rFonts w:asciiTheme="minorHAnsi" w:hAnsiTheme="minorHAnsi"/>
          <w:szCs w:val="24"/>
          <w:lang w:eastAsia="en-NZ"/>
        </w:rPr>
        <w:t>Hīnota</w:t>
      </w:r>
      <w:proofErr w:type="spellEnd"/>
      <w:r w:rsidR="00A708F2" w:rsidRPr="00B936AC">
        <w:rPr>
          <w:rFonts w:asciiTheme="minorHAnsi" w:hAnsiTheme="minorHAnsi"/>
          <w:szCs w:val="24"/>
          <w:lang w:eastAsia="en-NZ"/>
        </w:rPr>
        <w:t xml:space="preserve"> </w:t>
      </w:r>
      <w:proofErr w:type="spellStart"/>
      <w:r w:rsidR="00A708F2" w:rsidRPr="00B936AC">
        <w:rPr>
          <w:rFonts w:asciiTheme="minorHAnsi" w:hAnsiTheme="minorHAnsi"/>
          <w:szCs w:val="24"/>
          <w:lang w:eastAsia="en-NZ"/>
        </w:rPr>
        <w:t>Whānui</w:t>
      </w:r>
      <w:proofErr w:type="spellEnd"/>
      <w:r w:rsidRPr="00B936AC">
        <w:rPr>
          <w:rFonts w:asciiTheme="minorHAnsi" w:hAnsiTheme="minorHAnsi"/>
          <w:szCs w:val="24"/>
          <w:lang w:eastAsia="en-NZ"/>
        </w:rPr>
        <w:t xml:space="preserve"> 2016 </w:t>
      </w:r>
      <w:proofErr w:type="gramStart"/>
      <w:r w:rsidRPr="00B936AC">
        <w:rPr>
          <w:rFonts w:asciiTheme="minorHAnsi" w:hAnsiTheme="minorHAnsi"/>
          <w:szCs w:val="24"/>
          <w:lang w:eastAsia="en-NZ"/>
        </w:rPr>
        <w:t>were seen as</w:t>
      </w:r>
      <w:proofErr w:type="gramEnd"/>
      <w:r w:rsidRPr="00B936AC">
        <w:rPr>
          <w:rFonts w:asciiTheme="minorHAnsi" w:hAnsiTheme="minorHAnsi"/>
          <w:szCs w:val="24"/>
          <w:lang w:eastAsia="en-NZ"/>
        </w:rPr>
        <w:t xml:space="preserve"> warranting inclusion as a standing resolution.</w:t>
      </w:r>
    </w:p>
    <w:p w14:paraId="3E03F64C" w14:textId="77777777" w:rsidR="00B3423A" w:rsidRPr="00B936AC" w:rsidRDefault="00B3423A" w:rsidP="00B3423A">
      <w:pPr>
        <w:pStyle w:val="MERWlvl1"/>
        <w:tabs>
          <w:tab w:val="left" w:pos="720"/>
        </w:tabs>
        <w:ind w:left="720" w:hanging="720"/>
        <w:rPr>
          <w:rFonts w:asciiTheme="minorHAnsi" w:hAnsiTheme="minorHAnsi"/>
          <w:szCs w:val="24"/>
          <w:lang w:eastAsia="en-NZ"/>
        </w:rPr>
      </w:pPr>
    </w:p>
    <w:p w14:paraId="390C8665" w14:textId="77777777" w:rsidR="00B3423A" w:rsidRPr="00B936AC" w:rsidRDefault="00B3423A" w:rsidP="00B3423A">
      <w:pPr>
        <w:pStyle w:val="MERWlvl1"/>
        <w:tabs>
          <w:tab w:val="left" w:pos="720"/>
        </w:tabs>
        <w:ind w:left="720" w:hanging="720"/>
        <w:rPr>
          <w:rFonts w:asciiTheme="minorHAnsi" w:hAnsiTheme="minorHAnsi"/>
          <w:b/>
          <w:szCs w:val="24"/>
          <w:lang w:eastAsia="en-NZ"/>
        </w:rPr>
      </w:pPr>
      <w:r w:rsidRPr="00B936AC">
        <w:rPr>
          <w:rFonts w:asciiTheme="minorHAnsi" w:hAnsiTheme="minorHAnsi"/>
          <w:b/>
          <w:szCs w:val="24"/>
          <w:lang w:eastAsia="en-NZ"/>
        </w:rPr>
        <w:t xml:space="preserve">Other matters </w:t>
      </w:r>
    </w:p>
    <w:p w14:paraId="1E0145E5" w14:textId="77777777" w:rsidR="006A4519" w:rsidRPr="00B936AC" w:rsidRDefault="00B3423A" w:rsidP="006A4519">
      <w:pPr>
        <w:ind w:left="720"/>
        <w:rPr>
          <w:rFonts w:asciiTheme="minorHAnsi" w:hAnsiTheme="minorHAnsi"/>
          <w:szCs w:val="24"/>
          <w:lang w:eastAsia="en-US"/>
        </w:rPr>
      </w:pPr>
      <w:r w:rsidRPr="00B936AC">
        <w:rPr>
          <w:rFonts w:asciiTheme="minorHAnsi" w:hAnsiTheme="minorHAnsi"/>
          <w:szCs w:val="24"/>
          <w:lang w:eastAsia="en-NZ"/>
        </w:rPr>
        <w:t>The Judicial Committee was asked to draft a standing order in relation to social medi</w:t>
      </w:r>
      <w:r w:rsidR="006A4519" w:rsidRPr="00B936AC">
        <w:rPr>
          <w:rFonts w:asciiTheme="minorHAnsi" w:hAnsiTheme="minorHAnsi"/>
          <w:szCs w:val="24"/>
          <w:lang w:eastAsia="en-NZ"/>
        </w:rPr>
        <w:t xml:space="preserve">a, but </w:t>
      </w:r>
      <w:r w:rsidRPr="00B936AC">
        <w:rPr>
          <w:rFonts w:asciiTheme="minorHAnsi" w:hAnsiTheme="minorHAnsi"/>
          <w:szCs w:val="24"/>
          <w:lang w:eastAsia="en-NZ"/>
        </w:rPr>
        <w:t xml:space="preserve">considered that the Synod may have confused standing orders with standing resolutions and that </w:t>
      </w:r>
      <w:r w:rsidR="006A4519" w:rsidRPr="00B936AC">
        <w:rPr>
          <w:rFonts w:asciiTheme="minorHAnsi" w:hAnsiTheme="minorHAnsi"/>
          <w:szCs w:val="24"/>
          <w:lang w:eastAsia="en-NZ"/>
        </w:rPr>
        <w:t>c</w:t>
      </w:r>
      <w:r w:rsidR="006A4519" w:rsidRPr="00B936AC">
        <w:rPr>
          <w:rFonts w:asciiTheme="minorHAnsi" w:hAnsiTheme="minorHAnsi"/>
          <w:szCs w:val="24"/>
        </w:rPr>
        <w:t xml:space="preserve">hanging standing orders is within the power of Synod generally, subject to the provisions of Standing Order 104 regarding notice and </w:t>
      </w:r>
      <w:r w:rsidR="00A708F2" w:rsidRPr="00B936AC">
        <w:rPr>
          <w:rFonts w:asciiTheme="minorHAnsi" w:hAnsiTheme="minorHAnsi"/>
          <w:szCs w:val="24"/>
        </w:rPr>
        <w:t>a Committee</w:t>
      </w:r>
      <w:r w:rsidR="006A4519" w:rsidRPr="00B936AC">
        <w:rPr>
          <w:rFonts w:asciiTheme="minorHAnsi" w:hAnsiTheme="minorHAnsi"/>
          <w:szCs w:val="24"/>
        </w:rPr>
        <w:t xml:space="preserve"> process within synod for that to happen.</w:t>
      </w:r>
    </w:p>
    <w:p w14:paraId="31E313DF" w14:textId="77777777" w:rsidR="006A4519" w:rsidRPr="00B936AC" w:rsidRDefault="006A4519" w:rsidP="006A4519">
      <w:pPr>
        <w:ind w:left="720" w:hanging="720"/>
        <w:rPr>
          <w:rFonts w:asciiTheme="minorHAnsi" w:hAnsiTheme="minorHAnsi"/>
          <w:szCs w:val="24"/>
        </w:rPr>
      </w:pPr>
    </w:p>
    <w:p w14:paraId="6F7E15E5" w14:textId="3CCCF81A" w:rsidR="006A4519" w:rsidRPr="00B936AC" w:rsidRDefault="006A4519" w:rsidP="006A4519">
      <w:pPr>
        <w:ind w:left="720"/>
        <w:rPr>
          <w:rFonts w:asciiTheme="minorHAnsi" w:hAnsiTheme="minorHAnsi"/>
          <w:szCs w:val="24"/>
        </w:rPr>
      </w:pPr>
      <w:r w:rsidRPr="00B936AC">
        <w:rPr>
          <w:rFonts w:asciiTheme="minorHAnsi" w:hAnsiTheme="minorHAnsi"/>
          <w:szCs w:val="24"/>
        </w:rPr>
        <w:t xml:space="preserve">The Committee </w:t>
      </w:r>
      <w:r w:rsidR="00A708F2" w:rsidRPr="00B936AC">
        <w:rPr>
          <w:rFonts w:asciiTheme="minorHAnsi" w:hAnsiTheme="minorHAnsi"/>
          <w:szCs w:val="24"/>
        </w:rPr>
        <w:t xml:space="preserve">on Statutes and Canons </w:t>
      </w:r>
      <w:r w:rsidRPr="00B936AC">
        <w:rPr>
          <w:rFonts w:asciiTheme="minorHAnsi" w:hAnsiTheme="minorHAnsi"/>
          <w:szCs w:val="24"/>
        </w:rPr>
        <w:t xml:space="preserve">would ordinarily be the appropriate body to draft an amendment to a Standing Order and to offer it to </w:t>
      </w:r>
      <w:r w:rsidR="00A708F2" w:rsidRPr="00B936AC">
        <w:rPr>
          <w:rFonts w:asciiTheme="minorHAnsi" w:hAnsiTheme="minorHAnsi"/>
          <w:szCs w:val="24"/>
        </w:rPr>
        <w:t xml:space="preserve">the </w:t>
      </w:r>
      <w:r w:rsidRPr="00B936AC">
        <w:rPr>
          <w:rFonts w:asciiTheme="minorHAnsi" w:hAnsiTheme="minorHAnsi"/>
          <w:szCs w:val="24"/>
        </w:rPr>
        <w:t>Synod</w:t>
      </w:r>
      <w:r w:rsidR="00A708F2" w:rsidRPr="00B936AC">
        <w:rPr>
          <w:rFonts w:asciiTheme="minorHAnsi" w:hAnsiTheme="minorHAnsi"/>
          <w:szCs w:val="24"/>
        </w:rPr>
        <w:t>/</w:t>
      </w:r>
      <w:bookmarkStart w:id="0" w:name="_GoBack"/>
      <w:bookmarkEnd w:id="0"/>
      <w:proofErr w:type="spellStart"/>
      <w:r w:rsidR="00A708F2" w:rsidRPr="00B936AC">
        <w:rPr>
          <w:rFonts w:asciiTheme="minorHAnsi" w:hAnsiTheme="minorHAnsi"/>
          <w:szCs w:val="24"/>
        </w:rPr>
        <w:t>te</w:t>
      </w:r>
      <w:proofErr w:type="spellEnd"/>
      <w:r w:rsidR="00A708F2" w:rsidRPr="00B936AC">
        <w:rPr>
          <w:rFonts w:asciiTheme="minorHAnsi" w:hAnsiTheme="minorHAnsi"/>
          <w:szCs w:val="24"/>
        </w:rPr>
        <w:t xml:space="preserve"> </w:t>
      </w:r>
      <w:proofErr w:type="spellStart"/>
      <w:r w:rsidR="00A708F2" w:rsidRPr="00B936AC">
        <w:rPr>
          <w:rFonts w:asciiTheme="minorHAnsi" w:hAnsiTheme="minorHAnsi"/>
          <w:szCs w:val="24"/>
        </w:rPr>
        <w:t>Hīnota</w:t>
      </w:r>
      <w:proofErr w:type="spellEnd"/>
      <w:r w:rsidRPr="00B936AC">
        <w:rPr>
          <w:rFonts w:asciiTheme="minorHAnsi" w:hAnsiTheme="minorHAnsi"/>
          <w:szCs w:val="24"/>
        </w:rPr>
        <w:t xml:space="preserve"> and we considered they should be invited to do that.</w:t>
      </w:r>
    </w:p>
    <w:p w14:paraId="531AE1C2" w14:textId="77777777" w:rsidR="00B3423A" w:rsidRPr="006A4519" w:rsidRDefault="00B3423A" w:rsidP="00B3423A">
      <w:pPr>
        <w:pStyle w:val="MERWlvl1"/>
        <w:tabs>
          <w:tab w:val="left" w:pos="720"/>
        </w:tabs>
        <w:ind w:left="720" w:hanging="720"/>
        <w:rPr>
          <w:rFonts w:ascii="Times New Roman" w:hAnsi="Times New Roman"/>
          <w:sz w:val="24"/>
          <w:szCs w:val="24"/>
          <w:lang w:eastAsia="en-NZ"/>
        </w:rPr>
      </w:pPr>
    </w:p>
    <w:p w14:paraId="4953BB26" w14:textId="77777777" w:rsidR="00B3423A" w:rsidRDefault="00B3423A" w:rsidP="00B3423A">
      <w:pPr>
        <w:rPr>
          <w:rFonts w:ascii="Times New Roman" w:hAnsi="Times New Roman"/>
          <w:sz w:val="24"/>
          <w:szCs w:val="24"/>
        </w:rPr>
      </w:pPr>
    </w:p>
    <w:p w14:paraId="2C3F7B52" w14:textId="77777777" w:rsidR="00B3423A" w:rsidRDefault="00B3423A" w:rsidP="00B3423A">
      <w:pPr>
        <w:rPr>
          <w:rFonts w:ascii="Times New Roman" w:hAnsi="Times New Roman"/>
          <w:sz w:val="24"/>
          <w:szCs w:val="24"/>
        </w:rPr>
      </w:pPr>
      <w:r>
        <w:rPr>
          <w:rFonts w:ascii="Times New Roman" w:hAnsi="Times New Roman"/>
          <w:noProof/>
          <w:sz w:val="24"/>
          <w:szCs w:val="24"/>
          <w:lang w:eastAsia="en-NZ"/>
        </w:rPr>
        <w:drawing>
          <wp:inline distT="0" distB="0" distL="0" distR="0" wp14:anchorId="750B3C3F" wp14:editId="4B133260">
            <wp:extent cx="1417320" cy="693420"/>
            <wp:effectExtent l="0" t="0" r="0" b="0"/>
            <wp:docPr id="1" name="Picture 1" descr="cjh_sig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jh_sign"/>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417320" cy="693420"/>
                    </a:xfrm>
                    <a:prstGeom prst="rect">
                      <a:avLst/>
                    </a:prstGeom>
                    <a:noFill/>
                    <a:ln>
                      <a:noFill/>
                    </a:ln>
                  </pic:spPr>
                </pic:pic>
              </a:graphicData>
            </a:graphic>
          </wp:inline>
        </w:drawing>
      </w:r>
    </w:p>
    <w:p w14:paraId="1A6ABC74" w14:textId="77777777" w:rsidR="00B3423A" w:rsidRDefault="00B3423A" w:rsidP="00B3423A">
      <w:pPr>
        <w:rPr>
          <w:rFonts w:ascii="Times New Roman" w:hAnsi="Times New Roman"/>
          <w:sz w:val="24"/>
          <w:szCs w:val="24"/>
        </w:rPr>
      </w:pPr>
    </w:p>
    <w:p w14:paraId="0BCC6272" w14:textId="77777777" w:rsidR="00B3423A" w:rsidRDefault="00B3423A" w:rsidP="00B3423A">
      <w:pPr>
        <w:rPr>
          <w:rFonts w:ascii="Times New Roman" w:hAnsi="Times New Roman"/>
          <w:sz w:val="24"/>
          <w:szCs w:val="24"/>
        </w:rPr>
      </w:pPr>
    </w:p>
    <w:p w14:paraId="3AE95AA6" w14:textId="77777777" w:rsidR="00B3423A" w:rsidRDefault="00B3423A" w:rsidP="00B3423A">
      <w:pPr>
        <w:pStyle w:val="MERWlvl1"/>
        <w:tabs>
          <w:tab w:val="left" w:pos="720"/>
        </w:tabs>
        <w:ind w:left="720" w:hanging="720"/>
        <w:rPr>
          <w:rFonts w:ascii="Times New Roman" w:hAnsi="Times New Roman"/>
          <w:sz w:val="24"/>
          <w:szCs w:val="24"/>
          <w:lang w:eastAsia="en-NZ"/>
        </w:rPr>
      </w:pPr>
      <w:r>
        <w:rPr>
          <w:rFonts w:ascii="Times New Roman" w:hAnsi="Times New Roman"/>
          <w:sz w:val="24"/>
          <w:szCs w:val="24"/>
          <w:lang w:eastAsia="en-NZ"/>
        </w:rPr>
        <w:t>C J Harding</w:t>
      </w:r>
    </w:p>
    <w:p w14:paraId="254764BA" w14:textId="77777777" w:rsidR="00B3423A" w:rsidRDefault="00B3423A" w:rsidP="00B3423A">
      <w:pPr>
        <w:pStyle w:val="MERWlvl1"/>
        <w:tabs>
          <w:tab w:val="left" w:pos="720"/>
        </w:tabs>
        <w:ind w:left="720" w:hanging="720"/>
        <w:rPr>
          <w:rFonts w:ascii="Times New Roman" w:hAnsi="Times New Roman"/>
          <w:sz w:val="24"/>
          <w:szCs w:val="24"/>
          <w:lang w:eastAsia="en-NZ"/>
        </w:rPr>
      </w:pPr>
      <w:r>
        <w:rPr>
          <w:rFonts w:ascii="Times New Roman" w:hAnsi="Times New Roman"/>
          <w:sz w:val="24"/>
          <w:szCs w:val="24"/>
          <w:lang w:eastAsia="en-NZ"/>
        </w:rPr>
        <w:t>Chair</w:t>
      </w:r>
    </w:p>
    <w:p w14:paraId="3EF005EB" w14:textId="77777777" w:rsidR="00B3423A" w:rsidRDefault="00B3423A" w:rsidP="00B3423A">
      <w:pPr>
        <w:rPr>
          <w:rFonts w:ascii="Times New Roman" w:hAnsi="Times New Roman"/>
          <w:sz w:val="24"/>
          <w:szCs w:val="24"/>
        </w:rPr>
      </w:pPr>
    </w:p>
    <w:p w14:paraId="191FD3C0" w14:textId="77777777" w:rsidR="00EA769F" w:rsidRPr="000A22AA" w:rsidRDefault="00EA769F" w:rsidP="000A22AA"/>
    <w:sectPr w:rsidR="00EA769F" w:rsidRPr="000A22AA" w:rsidSect="00F62AD8">
      <w:pgSz w:w="11907" w:h="16840" w:code="9"/>
      <w:pgMar w:top="2268" w:right="1134" w:bottom="1191" w:left="1985"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E0629B5" w14:textId="77777777" w:rsidR="00917CD0" w:rsidRDefault="00917CD0" w:rsidP="006A4519">
      <w:r>
        <w:separator/>
      </w:r>
    </w:p>
  </w:endnote>
  <w:endnote w:type="continuationSeparator" w:id="0">
    <w:p w14:paraId="03C1D972" w14:textId="77777777" w:rsidR="00917CD0" w:rsidRDefault="00917CD0" w:rsidP="006A451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ACA3AE0" w14:textId="77777777" w:rsidR="00917CD0" w:rsidRDefault="00917CD0" w:rsidP="006A4519">
      <w:r>
        <w:separator/>
      </w:r>
    </w:p>
  </w:footnote>
  <w:footnote w:type="continuationSeparator" w:id="0">
    <w:p w14:paraId="29C3E049" w14:textId="77777777" w:rsidR="00917CD0" w:rsidRDefault="00917CD0" w:rsidP="006A451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E1157E"/>
    <w:multiLevelType w:val="hybridMultilevel"/>
    <w:tmpl w:val="89ECC89A"/>
    <w:lvl w:ilvl="0">
      <w:start w:val="1"/>
      <w:numFmt w:val="decimal"/>
      <w:lvlText w:val="%1."/>
      <w:lvlJc w:val="left"/>
      <w:pPr>
        <w:ind w:left="720" w:hanging="360"/>
      </w:pPr>
      <w:rPr>
        <w:rFonts w:ascii="Calibri" w:hAnsi="Calibri" w:hint="default"/>
        <w:b w:val="0"/>
        <w:i w:val="0"/>
        <w:caps w:val="0"/>
        <w:strike w:val="0"/>
        <w:dstrike w:val="0"/>
        <w:vanish w:val="0"/>
        <w:webHidden w:val="0"/>
        <w:color w:val="auto"/>
        <w:sz w:val="22"/>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1" w:tentative="1">
      <w:start w:val="1"/>
      <w:numFmt w:val="lowerLetter"/>
      <w:lvlText w:val="%2."/>
      <w:lvlJc w:val="left"/>
      <w:pPr>
        <w:ind w:left="1440" w:hanging="360"/>
      </w:pPr>
      <w:rPr>
        <w:rFonts w:hint="default"/>
        <w:b w:val="0"/>
        <w:i w:val="0"/>
        <w:sz w:val="22"/>
      </w:rPr>
    </w:lvl>
    <w:lvl w:ilvl="2" w:tentative="1">
      <w:start w:val="1"/>
      <w:numFmt w:val="lowerRoman"/>
      <w:lvlText w:val="%3."/>
      <w:lvlJc w:val="right"/>
      <w:pPr>
        <w:ind w:left="2160" w:hanging="180"/>
      </w:pPr>
      <w:rPr>
        <w:b w:val="0"/>
        <w:i w:val="0"/>
      </w:rPr>
    </w:lvl>
    <w:lvl w:ilvl="3" w:tentative="1">
      <w:start w:val="1"/>
      <w:numFmt w:val="decimal"/>
      <w:lvlText w:val="%4."/>
      <w:lvlJc w:val="left"/>
      <w:pPr>
        <w:ind w:left="2880" w:hanging="360"/>
      </w:pPr>
      <w:rPr>
        <w:b w:val="0"/>
        <w:i w:val="0"/>
      </w:rPr>
    </w:lvl>
    <w:lvl w:ilvl="4" w:tentative="1">
      <w:start w:val="1"/>
      <w:numFmt w:val="lowerLetter"/>
      <w:lvlText w:val="%5."/>
      <w:lvlJc w:val="left"/>
      <w:pPr>
        <w:ind w:left="3600" w:hanging="360"/>
      </w:pPr>
      <w:rPr>
        <w:b w:val="0"/>
        <w:i w:val="0"/>
      </w:r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 w15:restartNumberingAfterBreak="0">
    <w:nsid w:val="1E172281"/>
    <w:multiLevelType w:val="singleLevel"/>
    <w:tmpl w:val="2E48EB6A"/>
    <w:lvl w:ilvl="0">
      <w:start w:val="1"/>
      <w:numFmt w:val="bullet"/>
      <w:pStyle w:val="Autotext"/>
      <w:lvlText w:val=""/>
      <w:lvlJc w:val="left"/>
      <w:pPr>
        <w:tabs>
          <w:tab w:val="num" w:pos="709"/>
        </w:tabs>
        <w:ind w:left="709" w:hanging="709"/>
      </w:pPr>
      <w:rPr>
        <w:rFonts w:ascii="Symbol" w:hAnsi="Symbol" w:hint="default"/>
      </w:rPr>
    </w:lvl>
  </w:abstractNum>
  <w:num w:numId="1">
    <w:abstractNumId w:val="1"/>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isplayHorizontalDrawingGridEvery w:val="0"/>
  <w:displayVerticalDrawingGridEvery w:val="0"/>
  <w:doNotUseMarginsForDrawingGridOrigin/>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3423A"/>
    <w:rsid w:val="00027C60"/>
    <w:rsid w:val="000321A9"/>
    <w:rsid w:val="00040AC0"/>
    <w:rsid w:val="00046CBA"/>
    <w:rsid w:val="000720A7"/>
    <w:rsid w:val="00076BCC"/>
    <w:rsid w:val="0009057A"/>
    <w:rsid w:val="000A22AA"/>
    <w:rsid w:val="000A4130"/>
    <w:rsid w:val="000B6113"/>
    <w:rsid w:val="000C0056"/>
    <w:rsid w:val="000C27FB"/>
    <w:rsid w:val="000F1D74"/>
    <w:rsid w:val="001013A9"/>
    <w:rsid w:val="001021F8"/>
    <w:rsid w:val="00111153"/>
    <w:rsid w:val="001243E1"/>
    <w:rsid w:val="0012606B"/>
    <w:rsid w:val="001337E0"/>
    <w:rsid w:val="00142EE3"/>
    <w:rsid w:val="00172881"/>
    <w:rsid w:val="00177EF7"/>
    <w:rsid w:val="00186D7E"/>
    <w:rsid w:val="001A6FC7"/>
    <w:rsid w:val="001B12D3"/>
    <w:rsid w:val="001C07A3"/>
    <w:rsid w:val="001C2C62"/>
    <w:rsid w:val="001D1C2C"/>
    <w:rsid w:val="001F1E69"/>
    <w:rsid w:val="00202E8C"/>
    <w:rsid w:val="00204B26"/>
    <w:rsid w:val="002723C4"/>
    <w:rsid w:val="00283CAB"/>
    <w:rsid w:val="002920D2"/>
    <w:rsid w:val="002961E3"/>
    <w:rsid w:val="002E53D0"/>
    <w:rsid w:val="002F0624"/>
    <w:rsid w:val="002F0F99"/>
    <w:rsid w:val="002F7D4E"/>
    <w:rsid w:val="00302095"/>
    <w:rsid w:val="003035E1"/>
    <w:rsid w:val="00306233"/>
    <w:rsid w:val="00333753"/>
    <w:rsid w:val="00334FC5"/>
    <w:rsid w:val="00336461"/>
    <w:rsid w:val="00356FB7"/>
    <w:rsid w:val="003660CC"/>
    <w:rsid w:val="00366FBB"/>
    <w:rsid w:val="0038276B"/>
    <w:rsid w:val="00382B24"/>
    <w:rsid w:val="0039759D"/>
    <w:rsid w:val="003A6EB9"/>
    <w:rsid w:val="003B45A1"/>
    <w:rsid w:val="003B77C9"/>
    <w:rsid w:val="003D1490"/>
    <w:rsid w:val="003D1527"/>
    <w:rsid w:val="003D6E19"/>
    <w:rsid w:val="00402432"/>
    <w:rsid w:val="00425C41"/>
    <w:rsid w:val="00432922"/>
    <w:rsid w:val="00456A56"/>
    <w:rsid w:val="00460F1E"/>
    <w:rsid w:val="00465D10"/>
    <w:rsid w:val="004B28F7"/>
    <w:rsid w:val="004F422E"/>
    <w:rsid w:val="00540F93"/>
    <w:rsid w:val="00543568"/>
    <w:rsid w:val="0056175A"/>
    <w:rsid w:val="005943CE"/>
    <w:rsid w:val="005A5999"/>
    <w:rsid w:val="005B46DA"/>
    <w:rsid w:val="005C4FC9"/>
    <w:rsid w:val="005E1F7C"/>
    <w:rsid w:val="006044FD"/>
    <w:rsid w:val="00610BF0"/>
    <w:rsid w:val="0062370B"/>
    <w:rsid w:val="00625183"/>
    <w:rsid w:val="00640879"/>
    <w:rsid w:val="006436A4"/>
    <w:rsid w:val="00660D3A"/>
    <w:rsid w:val="00661FF9"/>
    <w:rsid w:val="00672A06"/>
    <w:rsid w:val="00683F18"/>
    <w:rsid w:val="0069391C"/>
    <w:rsid w:val="00695B8C"/>
    <w:rsid w:val="006A20C0"/>
    <w:rsid w:val="006A4519"/>
    <w:rsid w:val="006A45C3"/>
    <w:rsid w:val="006C6A5D"/>
    <w:rsid w:val="006D45D4"/>
    <w:rsid w:val="006F4882"/>
    <w:rsid w:val="0072411B"/>
    <w:rsid w:val="007317BC"/>
    <w:rsid w:val="007331D6"/>
    <w:rsid w:val="00747D7A"/>
    <w:rsid w:val="00780EDB"/>
    <w:rsid w:val="007D0006"/>
    <w:rsid w:val="007D3691"/>
    <w:rsid w:val="007D4CF2"/>
    <w:rsid w:val="007E6526"/>
    <w:rsid w:val="007F14E9"/>
    <w:rsid w:val="00812470"/>
    <w:rsid w:val="008315AC"/>
    <w:rsid w:val="008322AB"/>
    <w:rsid w:val="00840FFD"/>
    <w:rsid w:val="00843C9C"/>
    <w:rsid w:val="00874328"/>
    <w:rsid w:val="008901C3"/>
    <w:rsid w:val="008A13EE"/>
    <w:rsid w:val="008A323C"/>
    <w:rsid w:val="008C636C"/>
    <w:rsid w:val="008C6E20"/>
    <w:rsid w:val="008D66C2"/>
    <w:rsid w:val="008E2078"/>
    <w:rsid w:val="008F2477"/>
    <w:rsid w:val="008F7D59"/>
    <w:rsid w:val="00917CD0"/>
    <w:rsid w:val="00932A15"/>
    <w:rsid w:val="00951BE2"/>
    <w:rsid w:val="00957397"/>
    <w:rsid w:val="0097283F"/>
    <w:rsid w:val="009D69B2"/>
    <w:rsid w:val="00A15893"/>
    <w:rsid w:val="00A17C00"/>
    <w:rsid w:val="00A20DEE"/>
    <w:rsid w:val="00A51C07"/>
    <w:rsid w:val="00A55744"/>
    <w:rsid w:val="00A708F2"/>
    <w:rsid w:val="00A73AB0"/>
    <w:rsid w:val="00A845C7"/>
    <w:rsid w:val="00AA2288"/>
    <w:rsid w:val="00AB2DCB"/>
    <w:rsid w:val="00AD29A1"/>
    <w:rsid w:val="00AF6047"/>
    <w:rsid w:val="00B027A4"/>
    <w:rsid w:val="00B04510"/>
    <w:rsid w:val="00B10708"/>
    <w:rsid w:val="00B15993"/>
    <w:rsid w:val="00B3423A"/>
    <w:rsid w:val="00B3612E"/>
    <w:rsid w:val="00B57DC0"/>
    <w:rsid w:val="00B673CD"/>
    <w:rsid w:val="00B676E8"/>
    <w:rsid w:val="00B936AC"/>
    <w:rsid w:val="00B93EB5"/>
    <w:rsid w:val="00B95F82"/>
    <w:rsid w:val="00BA6C97"/>
    <w:rsid w:val="00BC3DB7"/>
    <w:rsid w:val="00BC519A"/>
    <w:rsid w:val="00BD1341"/>
    <w:rsid w:val="00BE5794"/>
    <w:rsid w:val="00BE76E2"/>
    <w:rsid w:val="00C27C5F"/>
    <w:rsid w:val="00C31841"/>
    <w:rsid w:val="00C40B43"/>
    <w:rsid w:val="00C42FC0"/>
    <w:rsid w:val="00C63AE2"/>
    <w:rsid w:val="00C811D7"/>
    <w:rsid w:val="00C83DF8"/>
    <w:rsid w:val="00C87B61"/>
    <w:rsid w:val="00C950CC"/>
    <w:rsid w:val="00C956D1"/>
    <w:rsid w:val="00CA1904"/>
    <w:rsid w:val="00CB1C73"/>
    <w:rsid w:val="00CB7DA9"/>
    <w:rsid w:val="00CC0E45"/>
    <w:rsid w:val="00CD27C6"/>
    <w:rsid w:val="00D203F0"/>
    <w:rsid w:val="00D3028E"/>
    <w:rsid w:val="00D41FEA"/>
    <w:rsid w:val="00D4249B"/>
    <w:rsid w:val="00D56034"/>
    <w:rsid w:val="00D61702"/>
    <w:rsid w:val="00D82838"/>
    <w:rsid w:val="00DB3491"/>
    <w:rsid w:val="00DB7DA7"/>
    <w:rsid w:val="00DE00F7"/>
    <w:rsid w:val="00DF05F7"/>
    <w:rsid w:val="00E020DC"/>
    <w:rsid w:val="00E078D1"/>
    <w:rsid w:val="00E52F21"/>
    <w:rsid w:val="00E72A64"/>
    <w:rsid w:val="00EA769F"/>
    <w:rsid w:val="00EB4751"/>
    <w:rsid w:val="00EB4ECF"/>
    <w:rsid w:val="00EF15A0"/>
    <w:rsid w:val="00EF5C2A"/>
    <w:rsid w:val="00F009E3"/>
    <w:rsid w:val="00F07B0A"/>
    <w:rsid w:val="00F1023D"/>
    <w:rsid w:val="00F10E62"/>
    <w:rsid w:val="00F14B9F"/>
    <w:rsid w:val="00F376BE"/>
    <w:rsid w:val="00F37803"/>
    <w:rsid w:val="00F560B5"/>
    <w:rsid w:val="00F60026"/>
    <w:rsid w:val="00F62AD8"/>
    <w:rsid w:val="00FC29BA"/>
    <w:rsid w:val="00FF6537"/>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3280B1AC"/>
  <w15:chartTrackingRefBased/>
  <w15:docId w15:val="{A4E491CA-0520-4612-A566-DCA68EEA67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32"/>
        <w:szCs w:val="32"/>
        <w:lang w:val="en-NZ" w:eastAsia="en-NZ"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B3423A"/>
    <w:pPr>
      <w:jc w:val="both"/>
    </w:pPr>
    <w:rPr>
      <w:rFonts w:ascii="Arial" w:hAnsi="Arial"/>
      <w:sz w:val="22"/>
      <w:szCs w:val="20"/>
      <w:lang w:eastAsia="en-GB"/>
    </w:rPr>
  </w:style>
  <w:style w:type="paragraph" w:styleId="Heading1">
    <w:name w:val="heading 1"/>
    <w:basedOn w:val="Normal"/>
    <w:next w:val="Normal"/>
    <w:qFormat/>
    <w:rsid w:val="0009057A"/>
    <w:pPr>
      <w:keepNext/>
      <w:spacing w:line="480" w:lineRule="auto"/>
      <w:outlineLvl w:val="0"/>
    </w:pPr>
    <w:rPr>
      <w:b/>
      <w:caps/>
      <w:sz w:val="28"/>
      <w:u w:val="single"/>
    </w:rPr>
  </w:style>
  <w:style w:type="paragraph" w:styleId="Heading2">
    <w:name w:val="heading 2"/>
    <w:basedOn w:val="Normal"/>
    <w:next w:val="Normal"/>
    <w:qFormat/>
    <w:rsid w:val="0009057A"/>
    <w:pPr>
      <w:keepNext/>
      <w:spacing w:before="240" w:after="60"/>
      <w:outlineLvl w:val="1"/>
    </w:pPr>
    <w:rPr>
      <w:b/>
      <w:caps/>
      <w:lang w:val="en-GB"/>
    </w:rPr>
  </w:style>
  <w:style w:type="paragraph" w:styleId="Heading3">
    <w:name w:val="heading 3"/>
    <w:basedOn w:val="Normal"/>
    <w:next w:val="Normal"/>
    <w:qFormat/>
    <w:rsid w:val="0009057A"/>
    <w:pPr>
      <w:keepNext/>
      <w:spacing w:before="240" w:after="60"/>
      <w:outlineLvl w:val="2"/>
    </w:pPr>
    <w:rPr>
      <w:b/>
      <w:i/>
      <w:caps/>
    </w:rPr>
  </w:style>
  <w:style w:type="paragraph" w:styleId="Heading4">
    <w:name w:val="heading 4"/>
    <w:basedOn w:val="Normal"/>
    <w:next w:val="Normal"/>
    <w:qFormat/>
    <w:rsid w:val="0009057A"/>
    <w:pPr>
      <w:keepNext/>
      <w:spacing w:line="480" w:lineRule="auto"/>
      <w:outlineLvl w:val="3"/>
    </w:pPr>
    <w:rPr>
      <w:b/>
      <w:i/>
      <w:smallCap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otext">
    <w:name w:val="Auto text"/>
    <w:basedOn w:val="Heading2"/>
    <w:next w:val="BodyText2"/>
    <w:rsid w:val="0009057A"/>
    <w:pPr>
      <w:numPr>
        <w:numId w:val="2"/>
      </w:numPr>
      <w:tabs>
        <w:tab w:val="center" w:pos="0"/>
      </w:tabs>
      <w:spacing w:line="360" w:lineRule="auto"/>
    </w:pPr>
    <w:rPr>
      <w:caps w:val="0"/>
      <w:color w:val="0000FF"/>
      <w:sz w:val="28"/>
    </w:rPr>
  </w:style>
  <w:style w:type="paragraph" w:styleId="BodyText2">
    <w:name w:val="Body Text 2"/>
    <w:basedOn w:val="Normal"/>
    <w:semiHidden/>
    <w:rsid w:val="0009057A"/>
    <w:pPr>
      <w:spacing w:after="120" w:line="480" w:lineRule="auto"/>
    </w:pPr>
  </w:style>
  <w:style w:type="paragraph" w:customStyle="1" w:styleId="Red">
    <w:name w:val="Red"/>
    <w:basedOn w:val="Normal"/>
    <w:next w:val="Normal"/>
    <w:rsid w:val="0009057A"/>
    <w:rPr>
      <w:b/>
      <w:color w:val="FF0000"/>
    </w:rPr>
  </w:style>
  <w:style w:type="paragraph" w:customStyle="1" w:styleId="Lee">
    <w:name w:val="Lee"/>
    <w:basedOn w:val="Normal"/>
    <w:rsid w:val="0009057A"/>
    <w:pPr>
      <w:spacing w:line="480" w:lineRule="auto"/>
    </w:pPr>
    <w:rPr>
      <w:b/>
      <w:caps/>
      <w:color w:val="FF00FF"/>
      <w:sz w:val="28"/>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style>
  <w:style w:type="paragraph" w:customStyle="1" w:styleId="MERWlvl1">
    <w:name w:val="MERW lvl1"/>
    <w:basedOn w:val="Normal"/>
    <w:rsid w:val="00B3423A"/>
    <w:pPr>
      <w:spacing w:after="240"/>
      <w:outlineLvl w:val="0"/>
    </w:pPr>
  </w:style>
  <w:style w:type="paragraph" w:customStyle="1" w:styleId="MERWlvl2">
    <w:name w:val="MERW lvl2"/>
    <w:basedOn w:val="Normal"/>
    <w:rsid w:val="00B3423A"/>
    <w:pPr>
      <w:spacing w:after="240"/>
      <w:outlineLvl w:val="1"/>
    </w:pPr>
  </w:style>
  <w:style w:type="paragraph" w:customStyle="1" w:styleId="MERWlvl3">
    <w:name w:val="MERW lvl3"/>
    <w:basedOn w:val="Normal"/>
    <w:rsid w:val="00B3423A"/>
    <w:pPr>
      <w:spacing w:after="240"/>
      <w:outlineLvl w:val="2"/>
    </w:pPr>
  </w:style>
  <w:style w:type="paragraph" w:customStyle="1" w:styleId="MERWlvl4">
    <w:name w:val="MERW lvl4"/>
    <w:basedOn w:val="Normal"/>
    <w:rsid w:val="00B3423A"/>
    <w:pPr>
      <w:spacing w:after="240"/>
      <w:outlineLvl w:val="3"/>
    </w:pPr>
  </w:style>
  <w:style w:type="paragraph" w:customStyle="1" w:styleId="MERWlvl5">
    <w:name w:val="MERW lvl5"/>
    <w:basedOn w:val="Normal"/>
    <w:rsid w:val="00B3423A"/>
    <w:pPr>
      <w:spacing w:after="240"/>
      <w:outlineLvl w:val="4"/>
    </w:pPr>
  </w:style>
  <w:style w:type="paragraph" w:customStyle="1" w:styleId="MERWlvl6">
    <w:name w:val="MERW lvl6"/>
    <w:basedOn w:val="Normal"/>
    <w:rsid w:val="00B3423A"/>
    <w:pPr>
      <w:spacing w:after="240"/>
      <w:outlineLvl w:val="5"/>
    </w:pPr>
  </w:style>
  <w:style w:type="paragraph" w:customStyle="1" w:styleId="MERWlvl7">
    <w:name w:val="MERW lvl7"/>
    <w:basedOn w:val="Normal"/>
    <w:rsid w:val="00B3423A"/>
    <w:pPr>
      <w:spacing w:after="240"/>
      <w:outlineLvl w:val="6"/>
    </w:pPr>
  </w:style>
  <w:style w:type="paragraph" w:customStyle="1" w:styleId="Default">
    <w:name w:val="Default"/>
    <w:rsid w:val="00B3423A"/>
    <w:pPr>
      <w:autoSpaceDE w:val="0"/>
      <w:autoSpaceDN w:val="0"/>
      <w:adjustRightInd w:val="0"/>
    </w:pPr>
    <w:rPr>
      <w:rFonts w:ascii="Calibri" w:hAnsi="Calibri" w:cs="Calibri"/>
      <w:color w:val="000000"/>
      <w:sz w:val="24"/>
      <w:szCs w:val="24"/>
    </w:rPr>
  </w:style>
  <w:style w:type="paragraph" w:styleId="Header">
    <w:name w:val="header"/>
    <w:basedOn w:val="Normal"/>
    <w:link w:val="HeaderChar"/>
    <w:uiPriority w:val="99"/>
    <w:unhideWhenUsed/>
    <w:rsid w:val="006A4519"/>
    <w:pPr>
      <w:tabs>
        <w:tab w:val="center" w:pos="4513"/>
        <w:tab w:val="right" w:pos="9026"/>
      </w:tabs>
    </w:pPr>
  </w:style>
  <w:style w:type="character" w:customStyle="1" w:styleId="HeaderChar">
    <w:name w:val="Header Char"/>
    <w:basedOn w:val="DefaultParagraphFont"/>
    <w:link w:val="Header"/>
    <w:uiPriority w:val="99"/>
    <w:rsid w:val="006A4519"/>
    <w:rPr>
      <w:rFonts w:ascii="Arial" w:hAnsi="Arial"/>
      <w:sz w:val="22"/>
      <w:szCs w:val="20"/>
      <w:lang w:eastAsia="en-GB"/>
    </w:rPr>
  </w:style>
  <w:style w:type="paragraph" w:styleId="Footer">
    <w:name w:val="footer"/>
    <w:basedOn w:val="Normal"/>
    <w:link w:val="FooterChar"/>
    <w:uiPriority w:val="99"/>
    <w:unhideWhenUsed/>
    <w:rsid w:val="006A4519"/>
    <w:pPr>
      <w:tabs>
        <w:tab w:val="center" w:pos="4513"/>
        <w:tab w:val="right" w:pos="9026"/>
      </w:tabs>
    </w:pPr>
  </w:style>
  <w:style w:type="character" w:customStyle="1" w:styleId="FooterChar">
    <w:name w:val="Footer Char"/>
    <w:basedOn w:val="DefaultParagraphFont"/>
    <w:link w:val="Footer"/>
    <w:uiPriority w:val="99"/>
    <w:rsid w:val="006A4519"/>
    <w:rPr>
      <w:rFonts w:ascii="Arial" w:hAnsi="Arial"/>
      <w:sz w:val="22"/>
      <w:szCs w:val="20"/>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01155346">
      <w:bodyDiv w:val="1"/>
      <w:marLeft w:val="0"/>
      <w:marRight w:val="0"/>
      <w:marTop w:val="0"/>
      <w:marBottom w:val="0"/>
      <w:divBdr>
        <w:top w:val="none" w:sz="0" w:space="0" w:color="auto"/>
        <w:left w:val="none" w:sz="0" w:space="0" w:color="auto"/>
        <w:bottom w:val="none" w:sz="0" w:space="0" w:color="auto"/>
        <w:right w:val="none" w:sz="0" w:space="0" w:color="auto"/>
      </w:divBdr>
    </w:div>
    <w:div w:id="12664288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A82B2E769FEE048822DFECB276F6206" ma:contentTypeVersion="38" ma:contentTypeDescription="Create a new document." ma:contentTypeScope="" ma:versionID="28471aba346aab2cebe4b4fe52e3c086">
  <xsd:schema xmlns:xsd="http://www.w3.org/2001/XMLSchema" xmlns:xs="http://www.w3.org/2001/XMLSchema" xmlns:p="http://schemas.microsoft.com/office/2006/metadata/properties" xmlns:ns2="4fb0e633-e10e-4f72-bd97-71b29ba6a154" xmlns:ns3="cb32b36e-1ca9-4009-987b-c8d3bf69da51" targetNamespace="http://schemas.microsoft.com/office/2006/metadata/properties" ma:root="true" ma:fieldsID="c7dd6ed45114d73985a915f0590e9a0f" ns2:_="" ns3:_="">
    <xsd:import namespace="4fb0e633-e10e-4f72-bd97-71b29ba6a154"/>
    <xsd:import namespace="cb32b36e-1ca9-4009-987b-c8d3bf69da51"/>
    <xsd:element name="properties">
      <xsd:complexType>
        <xsd:sequence>
          <xsd:element name="documentManagement">
            <xsd:complexType>
              <xsd:all>
                <xsd:element ref="ns2:TaxCatchAll" minOccurs="0"/>
                <xsd:element ref="ns2:SharedWithUsers" minOccurs="0"/>
                <xsd:element ref="ns2:SharingHintHash" minOccurs="0"/>
                <xsd:element ref="ns2:SharedWithDetails" minOccurs="0"/>
                <xsd:element ref="ns2:LastSharedByUser" minOccurs="0"/>
                <xsd:element ref="ns2:LastSharedByTime" minOccurs="0"/>
                <xsd:element ref="ns3:MediaServiceMetadata" minOccurs="0"/>
                <xsd:element ref="ns3: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fb0e633-e10e-4f72-bd97-71b29ba6a154" elementFormDefault="qualified">
    <xsd:import namespace="http://schemas.microsoft.com/office/2006/documentManagement/types"/>
    <xsd:import namespace="http://schemas.microsoft.com/office/infopath/2007/PartnerControls"/>
    <xsd:element name="TaxCatchAll" ma:index="8" nillable="true" ma:displayName="Taxonomy Catch All Column" ma:hidden="true" ma:list="{36657b42-b862-4fca-8933-abb73304326a}" ma:internalName="TaxCatchAll" ma:showField="CatchAllData" ma:web="4fb0e633-e10e-4f72-bd97-71b29ba6a154">
      <xsd:complexType>
        <xsd:complexContent>
          <xsd:extension base="dms:MultiChoiceLookup">
            <xsd:sequence>
              <xsd:element name="Value" type="dms:Lookup" maxOccurs="unbounded" minOccurs="0" nillable="true"/>
            </xsd:sequence>
          </xsd:extension>
        </xsd:complexContent>
      </xsd:complexType>
    </xsd:element>
    <xsd:element name="SharedWithUsers" ma:index="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ingHintHash" ma:index="10" nillable="true" ma:displayName="Sharing Hint Hash" ma:internalName="SharingHintHash" ma:readOnly="true">
      <xsd:simpleType>
        <xsd:restriction base="dms:Text"/>
      </xsd:simpleType>
    </xsd:element>
    <xsd:element name="SharedWithDetails" ma:index="11" nillable="true" ma:displayName="Shared With Details" ma:internalName="SharedWithDetails" ma:readOnly="true">
      <xsd:simpleType>
        <xsd:restriction base="dms:Note">
          <xsd:maxLength value="255"/>
        </xsd:restriction>
      </xsd:simpleType>
    </xsd:element>
    <xsd:element name="LastSharedByUser" ma:index="12" nillable="true" ma:displayName="Last Shared By User" ma:description="" ma:internalName="LastSharedByUser" ma:readOnly="true">
      <xsd:simpleType>
        <xsd:restriction base="dms:Note">
          <xsd:maxLength value="255"/>
        </xsd:restriction>
      </xsd:simpleType>
    </xsd:element>
    <xsd:element name="LastSharedByTime" ma:index="13" nillable="true" ma:displayName="Last Shared By Time" ma:description="" ma:internalName="LastSharedByTim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cb32b36e-1ca9-4009-987b-c8d3bf69da51" elementFormDefault="qualified">
    <xsd:import namespace="http://schemas.microsoft.com/office/2006/documentManagement/types"/>
    <xsd:import namespace="http://schemas.microsoft.com/office/infopath/2007/PartnerControls"/>
    <xsd:element name="MediaServiceMetadata" ma:index="14" nillable="true" ma:displayName="MediaServiceMetadata" ma:description="" ma:hidden="true" ma:internalName="MediaServiceMetadata" ma:readOnly="true">
      <xsd:simpleType>
        <xsd:restriction base="dms:Note"/>
      </xsd:simpleType>
    </xsd:element>
    <xsd:element name="MediaServiceFastMetadata" ma:index="15" nillable="true" ma:displayName="MediaServiceFastMetadata" ma:description=""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4fb0e633-e10e-4f72-bd97-71b29ba6a154"/>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A890B92-4133-4BD4-B8A5-B4A20950A2A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fb0e633-e10e-4f72-bd97-71b29ba6a154"/>
    <ds:schemaRef ds:uri="cb32b36e-1ca9-4009-987b-c8d3bf69da5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02F1253-B59D-480B-A2D6-DF6CB982C86A}">
  <ds:schemaRefs>
    <ds:schemaRef ds:uri="http://schemas.microsoft.com/sharepoint/v3/contenttype/forms"/>
  </ds:schemaRefs>
</ds:datastoreItem>
</file>

<file path=customXml/itemProps3.xml><?xml version="1.0" encoding="utf-8"?>
<ds:datastoreItem xmlns:ds="http://schemas.openxmlformats.org/officeDocument/2006/customXml" ds:itemID="{B500165F-8344-4EB2-9FA2-DECBC5791B15}">
  <ds:schemaRefs>
    <ds:schemaRef ds:uri="http://www.w3.org/XML/1998/namespace"/>
    <ds:schemaRef ds:uri="http://schemas.microsoft.com/office/2006/metadata/properties"/>
    <ds:schemaRef ds:uri="http://schemas.microsoft.com/office/infopath/2007/PartnerControls"/>
    <ds:schemaRef ds:uri="http://purl.org/dc/dcmitype/"/>
    <ds:schemaRef ds:uri="http://schemas.microsoft.com/office/2006/documentManagement/types"/>
    <ds:schemaRef ds:uri="http://purl.org/dc/terms/"/>
    <ds:schemaRef ds:uri="http://schemas.openxmlformats.org/package/2006/metadata/core-properties"/>
    <ds:schemaRef ds:uri="4fb0e633-e10e-4f72-bd97-71b29ba6a154"/>
    <ds:schemaRef ds:uri="cb32b36e-1ca9-4009-987b-c8d3bf69da51"/>
    <ds:schemaRef ds:uri="http://purl.org/dc/elements/1.1/"/>
  </ds:schemaRefs>
</ds:datastoreItem>
</file>

<file path=customXml/itemProps4.xml><?xml version="1.0" encoding="utf-8"?>
<ds:datastoreItem xmlns:ds="http://schemas.openxmlformats.org/officeDocument/2006/customXml" ds:itemID="{1EDDC7F5-E42D-4FA8-B27D-71654DA6AA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416</Words>
  <Characters>2103</Characters>
  <Application>Microsoft Office Word</Application>
  <DocSecurity>4</DocSecurity>
  <Lines>17</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2018 Report of Judicial Committee to GSTHW</dc:title>
  <dc:subject/>
  <dc:creator>Harding, Judge</dc:creator>
  <cp:keywords/>
  <dc:description/>
  <cp:lastModifiedBy>Marissa Alix</cp:lastModifiedBy>
  <cp:revision>2</cp:revision>
  <dcterms:created xsi:type="dcterms:W3CDTF">2018-03-11T20:03:00Z</dcterms:created>
  <dcterms:modified xsi:type="dcterms:W3CDTF">2018-03-11T20:03:00Z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0x010100AA82B2E769FEE048822DFECB276F6206</vt:lpwstr>
  </property>
</Properties>
</file>